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AB8DD" w14:textId="66DEBC99" w:rsidR="005D1560" w:rsidRPr="005D1560" w:rsidRDefault="005D1560" w:rsidP="00C13DCF">
      <w:pPr>
        <w:pStyle w:val="65ReferencesTextstylesTextstyles"/>
        <w:rPr>
          <w:highlight w:val="yellow"/>
        </w:rPr>
      </w:pPr>
      <w:commentRangeStart w:id="0"/>
      <w:commentRangeStart w:id="1"/>
      <w:r w:rsidRPr="005D1560">
        <w:rPr>
          <w:highlight w:val="yellow"/>
        </w:rPr>
        <w:t>1</w:t>
      </w:r>
      <w:r w:rsidRPr="005D1560">
        <w:rPr>
          <w:highlight w:val="yellow"/>
        </w:rPr>
        <w:tab/>
        <w:t xml:space="preserve">Edwardson CL, Biddle SJH, Clarke-Cornwell A, Clemes S, Davies MJ, Dunstan DW, </w:t>
      </w:r>
      <w:r w:rsidRPr="005D1560">
        <w:rPr>
          <w:i/>
          <w:highlight w:val="yellow"/>
        </w:rPr>
        <w:t>et al</w:t>
      </w:r>
      <w:r w:rsidRPr="005D1560">
        <w:rPr>
          <w:highlight w:val="yellow"/>
        </w:rPr>
        <w:t xml:space="preserve">. A three arm cluster randomised controlled trial to test the effectiveness and cost-effectiveness of the SMART Work </w:t>
      </w:r>
      <w:r>
        <w:rPr>
          <w:highlight w:val="yellow"/>
        </w:rPr>
        <w:t>.</w:t>
      </w:r>
      <w:r w:rsidRPr="005D1560">
        <w:rPr>
          <w:highlight w:val="yellow"/>
        </w:rPr>
        <w:t xml:space="preserve"> Life intervention for reducing daily sitting time in office workers: study protocol. </w:t>
      </w:r>
      <w:r w:rsidRPr="005D1560">
        <w:rPr>
          <w:i/>
          <w:highlight w:val="yellow"/>
        </w:rPr>
        <w:t>BMC Public Health</w:t>
      </w:r>
      <w:r w:rsidRPr="005D1560">
        <w:rPr>
          <w:highlight w:val="yellow"/>
        </w:rPr>
        <w:t xml:space="preserve"> 2018;</w:t>
      </w:r>
      <w:r w:rsidRPr="005D1560">
        <w:rPr>
          <w:b/>
          <w:highlight w:val="yellow"/>
        </w:rPr>
        <w:t>18</w:t>
      </w:r>
      <w:r w:rsidRPr="005D1560">
        <w:rPr>
          <w:highlight w:val="yellow"/>
        </w:rPr>
        <w:t>:</w:t>
      </w:r>
      <w:r w:rsidRPr="005D1560">
        <w:rPr>
          <w:color w:val="auto"/>
          <w:highlight w:val="yellow"/>
        </w:rPr>
        <w:t>1120</w:t>
      </w:r>
      <w:r w:rsidRPr="005D1560">
        <w:rPr>
          <w:highlight w:val="yellow"/>
        </w:rPr>
        <w:t>. https://doi.org/10.1186/s12889-018-6017-1</w:t>
      </w:r>
      <w:commentRangeEnd w:id="0"/>
      <w:r>
        <w:rPr>
          <w:rStyle w:val="CommentReference"/>
          <w:rFonts w:ascii="Times New Roman" w:hAnsi="Times New Roman" w:cs="Times New Roman"/>
          <w:color w:val="auto"/>
          <w:lang w:val="en-US"/>
        </w:rPr>
        <w:commentReference w:id="0"/>
      </w:r>
      <w:commentRangeEnd w:id="1"/>
      <w:r>
        <w:rPr>
          <w:rStyle w:val="CommentReference"/>
          <w:rFonts w:ascii="Times New Roman" w:hAnsi="Times New Roman" w:cs="Times New Roman"/>
          <w:color w:val="auto"/>
          <w:lang w:val="en-US"/>
        </w:rPr>
        <w:commentReference w:id="1"/>
      </w:r>
    </w:p>
    <w:p w14:paraId="229AB88F" w14:textId="09F624BC" w:rsidR="005D1560" w:rsidRPr="005D1560" w:rsidRDefault="005D1560" w:rsidP="00C13DCF">
      <w:pPr>
        <w:pStyle w:val="65ReferencesTextstylesTextstyles"/>
        <w:rPr>
          <w:highlight w:val="yellow"/>
        </w:rPr>
      </w:pPr>
      <w:commentRangeStart w:id="2"/>
      <w:r w:rsidRPr="005D1560">
        <w:rPr>
          <w:highlight w:val="yellow"/>
        </w:rPr>
        <w:t>2</w:t>
      </w:r>
      <w:r w:rsidRPr="005D1560">
        <w:rPr>
          <w:highlight w:val="yellow"/>
        </w:rPr>
        <w:tab/>
        <w:t xml:space="preserve">Tremblay MS, Aubert S, Barnes JD, Saunders TJ, Carson V, Latimer-Cheung AE, </w:t>
      </w:r>
      <w:r w:rsidRPr="005D1560">
        <w:rPr>
          <w:i/>
          <w:highlight w:val="yellow"/>
        </w:rPr>
        <w:t>et al</w:t>
      </w:r>
      <w:r w:rsidRPr="005D1560">
        <w:rPr>
          <w:highlight w:val="yellow"/>
        </w:rPr>
        <w:t xml:space="preserve">. Sedentary Behavior Research Network (SBRN) - Terminology Consensus Project process and outcome. </w:t>
      </w:r>
      <w:r w:rsidRPr="005D1560">
        <w:rPr>
          <w:i/>
          <w:highlight w:val="yellow"/>
        </w:rPr>
        <w:t>Int J Behav Nutr Phys Act</w:t>
      </w:r>
      <w:r w:rsidRPr="005D1560">
        <w:rPr>
          <w:highlight w:val="yellow"/>
        </w:rPr>
        <w:t xml:space="preserve"> 2017;</w:t>
      </w:r>
      <w:r w:rsidRPr="005D1560">
        <w:rPr>
          <w:b/>
          <w:highlight w:val="yellow"/>
        </w:rPr>
        <w:t>14</w:t>
      </w:r>
      <w:r w:rsidRPr="005D1560">
        <w:rPr>
          <w:highlight w:val="yellow"/>
        </w:rPr>
        <w:t>:</w:t>
      </w:r>
      <w:r w:rsidRPr="005D1560">
        <w:rPr>
          <w:color w:val="auto"/>
          <w:highlight w:val="yellow"/>
        </w:rPr>
        <w:t>75</w:t>
      </w:r>
      <w:r w:rsidRPr="005D1560">
        <w:rPr>
          <w:highlight w:val="yellow"/>
        </w:rPr>
        <w:t>. https://doi.org/10.1186/s12966-017-0525-8</w:t>
      </w:r>
      <w:commentRangeEnd w:id="2"/>
      <w:r>
        <w:rPr>
          <w:rStyle w:val="CommentReference"/>
          <w:rFonts w:ascii="Times New Roman" w:hAnsi="Times New Roman" w:cs="Times New Roman"/>
          <w:color w:val="auto"/>
          <w:lang w:val="en-US"/>
        </w:rPr>
        <w:commentReference w:id="2"/>
      </w:r>
    </w:p>
    <w:p w14:paraId="41306E3A" w14:textId="42EBEA08" w:rsidR="005D1560" w:rsidRPr="005D1560" w:rsidRDefault="005D1560" w:rsidP="00C13DCF">
      <w:pPr>
        <w:pStyle w:val="65ReferencesTextstylesTextstyles"/>
        <w:rPr>
          <w:highlight w:val="yellow"/>
        </w:rPr>
      </w:pPr>
      <w:commentRangeStart w:id="3"/>
      <w:r w:rsidRPr="005D1560">
        <w:rPr>
          <w:highlight w:val="yellow"/>
        </w:rPr>
        <w:t>3</w:t>
      </w:r>
      <w:r w:rsidRPr="005D1560">
        <w:rPr>
          <w:highlight w:val="yellow"/>
        </w:rPr>
        <w:tab/>
        <w:t xml:space="preserve">Wilmot EG, Edwardson CL, Achana FA, Davies MJ, Gorely T, Gray LJ, </w:t>
      </w:r>
      <w:r w:rsidRPr="005D1560">
        <w:rPr>
          <w:i/>
          <w:highlight w:val="yellow"/>
        </w:rPr>
        <w:t>et al</w:t>
      </w:r>
      <w:r w:rsidRPr="005D1560">
        <w:rPr>
          <w:highlight w:val="yellow"/>
        </w:rPr>
        <w:t xml:space="preserve">. Sedentary time in adults and the association with diabetes, cardiovascular disease and death: systematic review and meta-analysis. </w:t>
      </w:r>
      <w:r w:rsidRPr="005D1560">
        <w:rPr>
          <w:i/>
          <w:highlight w:val="yellow"/>
        </w:rPr>
        <w:t>Diabetologia</w:t>
      </w:r>
      <w:r w:rsidRPr="005D1560">
        <w:rPr>
          <w:highlight w:val="yellow"/>
        </w:rPr>
        <w:t xml:space="preserve"> 2012;</w:t>
      </w:r>
      <w:r w:rsidRPr="005D1560">
        <w:rPr>
          <w:b/>
          <w:highlight w:val="yellow"/>
        </w:rPr>
        <w:t>55</w:t>
      </w:r>
      <w:r w:rsidRPr="005D1560">
        <w:rPr>
          <w:highlight w:val="yellow"/>
        </w:rPr>
        <w:t>:</w:t>
      </w:r>
      <w:r w:rsidRPr="005D1560">
        <w:rPr>
          <w:color w:val="auto"/>
          <w:highlight w:val="yellow"/>
        </w:rPr>
        <w:t>2895</w:t>
      </w:r>
      <w:r w:rsidRPr="005D1560">
        <w:rPr>
          <w:color w:val="00B0F0"/>
          <w:highlight w:val="yellow"/>
        </w:rPr>
        <w:t>–</w:t>
      </w:r>
      <w:r w:rsidRPr="005D1560">
        <w:rPr>
          <w:color w:val="auto"/>
          <w:highlight w:val="yellow"/>
        </w:rPr>
        <w:t>905</w:t>
      </w:r>
      <w:r w:rsidRPr="005D1560">
        <w:rPr>
          <w:highlight w:val="yellow"/>
        </w:rPr>
        <w:t>. https://doi.org/10.1007/s00125-012-2677-z</w:t>
      </w:r>
      <w:commentRangeEnd w:id="3"/>
      <w:r>
        <w:rPr>
          <w:rStyle w:val="CommentReference"/>
          <w:rFonts w:ascii="Times New Roman" w:hAnsi="Times New Roman" w:cs="Times New Roman"/>
          <w:color w:val="auto"/>
          <w:lang w:val="en-US"/>
        </w:rPr>
        <w:commentReference w:id="3"/>
      </w:r>
    </w:p>
    <w:p w14:paraId="0B65A830" w14:textId="6F7E1569" w:rsidR="005D1560" w:rsidRPr="005D1560" w:rsidRDefault="005D1560" w:rsidP="00C13DCF">
      <w:pPr>
        <w:pStyle w:val="65ReferencesTextstylesTextstyles"/>
        <w:rPr>
          <w:highlight w:val="yellow"/>
        </w:rPr>
      </w:pPr>
      <w:commentRangeStart w:id="4"/>
      <w:r w:rsidRPr="005D1560">
        <w:rPr>
          <w:highlight w:val="yellow"/>
        </w:rPr>
        <w:t>4</w:t>
      </w:r>
      <w:r w:rsidRPr="005D1560">
        <w:rPr>
          <w:highlight w:val="yellow"/>
        </w:rPr>
        <w:tab/>
        <w:t xml:space="preserve">Biswas A, Oh PI, Faulkner GE, Bajaj RR, Silver MA, Mitchell MS, Alter DA. Sedentary time and its association with risk for disease incidence, mortality, and hospitalization in adults: a systematic review and meta-analysis. </w:t>
      </w:r>
      <w:r w:rsidRPr="005D1560">
        <w:rPr>
          <w:i/>
          <w:highlight w:val="yellow"/>
        </w:rPr>
        <w:t>Ann Intern Med</w:t>
      </w:r>
      <w:r w:rsidRPr="005D1560">
        <w:rPr>
          <w:highlight w:val="yellow"/>
        </w:rPr>
        <w:t xml:space="preserve"> 2015;</w:t>
      </w:r>
      <w:r w:rsidRPr="005D1560">
        <w:rPr>
          <w:b/>
          <w:highlight w:val="yellow"/>
        </w:rPr>
        <w:t>162</w:t>
      </w:r>
      <w:r w:rsidRPr="005D1560">
        <w:rPr>
          <w:highlight w:val="yellow"/>
        </w:rPr>
        <w:t>:</w:t>
      </w:r>
      <w:r w:rsidRPr="005D1560">
        <w:rPr>
          <w:color w:val="auto"/>
          <w:highlight w:val="yellow"/>
        </w:rPr>
        <w:t>123</w:t>
      </w:r>
      <w:r w:rsidRPr="005D1560">
        <w:rPr>
          <w:color w:val="00B0F0"/>
          <w:highlight w:val="yellow"/>
        </w:rPr>
        <w:t>–</w:t>
      </w:r>
      <w:r w:rsidRPr="005D1560">
        <w:rPr>
          <w:color w:val="auto"/>
          <w:highlight w:val="yellow"/>
        </w:rPr>
        <w:t>32</w:t>
      </w:r>
      <w:r w:rsidRPr="005D1560">
        <w:rPr>
          <w:highlight w:val="yellow"/>
        </w:rPr>
        <w:t>. https://doi.org/10.7326/M14-1651</w:t>
      </w:r>
      <w:commentRangeEnd w:id="4"/>
      <w:r>
        <w:rPr>
          <w:rStyle w:val="CommentReference"/>
          <w:rFonts w:ascii="Times New Roman" w:hAnsi="Times New Roman" w:cs="Times New Roman"/>
          <w:color w:val="auto"/>
          <w:lang w:val="en-US"/>
        </w:rPr>
        <w:commentReference w:id="4"/>
      </w:r>
    </w:p>
    <w:p w14:paraId="1C373ECE" w14:textId="53085B8C" w:rsidR="005D1560" w:rsidRPr="005D1560" w:rsidRDefault="005D1560" w:rsidP="00C13DCF">
      <w:pPr>
        <w:pStyle w:val="65ReferencesTextstylesTextstyles"/>
        <w:rPr>
          <w:highlight w:val="yellow"/>
        </w:rPr>
      </w:pPr>
      <w:commentRangeStart w:id="5"/>
      <w:commentRangeStart w:id="6"/>
      <w:r w:rsidRPr="005D1560">
        <w:rPr>
          <w:highlight w:val="yellow"/>
        </w:rPr>
        <w:t>5</w:t>
      </w:r>
      <w:r w:rsidRPr="005D1560">
        <w:rPr>
          <w:highlight w:val="yellow"/>
        </w:rPr>
        <w:tab/>
        <w:t xml:space="preserve">de Rezende LF, Rey-López JP, Matsudo VK, do Carmo Luiz O. Sedentary behavior and health outcomes among older adults: a systematic review. </w:t>
      </w:r>
      <w:r w:rsidRPr="005D1560">
        <w:rPr>
          <w:i/>
          <w:highlight w:val="yellow"/>
        </w:rPr>
        <w:t>BMC Public Health</w:t>
      </w:r>
      <w:r w:rsidRPr="005D1560">
        <w:rPr>
          <w:highlight w:val="yellow"/>
        </w:rPr>
        <w:t xml:space="preserve"> 2014;</w:t>
      </w:r>
      <w:r w:rsidRPr="005D1560">
        <w:rPr>
          <w:b/>
          <w:highlight w:val="yellow"/>
        </w:rPr>
        <w:t>14</w:t>
      </w:r>
      <w:r w:rsidRPr="005D1560">
        <w:rPr>
          <w:highlight w:val="yellow"/>
        </w:rPr>
        <w:t>:</w:t>
      </w:r>
      <w:r w:rsidRPr="005D1560">
        <w:rPr>
          <w:color w:val="auto"/>
          <w:highlight w:val="yellow"/>
        </w:rPr>
        <w:t>333</w:t>
      </w:r>
      <w:r w:rsidRPr="005D1560">
        <w:rPr>
          <w:highlight w:val="yellow"/>
        </w:rPr>
        <w:t>. https://doi.org/10.1186/1471-2458-14-333</w:t>
      </w:r>
      <w:commentRangeEnd w:id="5"/>
      <w:r>
        <w:rPr>
          <w:rStyle w:val="CommentReference"/>
          <w:rFonts w:ascii="Times New Roman" w:hAnsi="Times New Roman" w:cs="Times New Roman"/>
          <w:color w:val="auto"/>
          <w:lang w:val="en-US"/>
        </w:rPr>
        <w:commentReference w:id="5"/>
      </w:r>
      <w:commentRangeEnd w:id="6"/>
      <w:r>
        <w:rPr>
          <w:rStyle w:val="CommentReference"/>
          <w:rFonts w:ascii="Times New Roman" w:hAnsi="Times New Roman" w:cs="Times New Roman"/>
          <w:color w:val="auto"/>
          <w:lang w:val="en-US"/>
        </w:rPr>
        <w:commentReference w:id="6"/>
      </w:r>
    </w:p>
    <w:p w14:paraId="78FF9E91" w14:textId="02ACF430" w:rsidR="005D1560" w:rsidRPr="005D1560" w:rsidRDefault="005D1560" w:rsidP="00C13DCF">
      <w:pPr>
        <w:pStyle w:val="65ReferencesTextstylesTextstyles"/>
        <w:rPr>
          <w:highlight w:val="yellow"/>
        </w:rPr>
      </w:pPr>
      <w:commentRangeStart w:id="7"/>
      <w:r w:rsidRPr="005D1560">
        <w:rPr>
          <w:highlight w:val="yellow"/>
        </w:rPr>
        <w:t>6</w:t>
      </w:r>
      <w:r w:rsidRPr="005D1560">
        <w:rPr>
          <w:highlight w:val="yellow"/>
        </w:rPr>
        <w:tab/>
        <w:t xml:space="preserve">Chau JY, Grunseit AC, Chey T, Stamatakis E, Brown WJ, Matthews CE, </w:t>
      </w:r>
      <w:r w:rsidRPr="005D1560">
        <w:rPr>
          <w:i/>
          <w:highlight w:val="yellow"/>
        </w:rPr>
        <w:t>et al</w:t>
      </w:r>
      <w:r w:rsidRPr="005D1560">
        <w:rPr>
          <w:highlight w:val="yellow"/>
        </w:rPr>
        <w:t xml:space="preserve">. Daily sitting time and all-cause mortality: a meta-analysis. </w:t>
      </w:r>
      <w:r w:rsidRPr="005D1560">
        <w:rPr>
          <w:i/>
          <w:highlight w:val="yellow"/>
        </w:rPr>
        <w:t>PLOS One</w:t>
      </w:r>
      <w:r w:rsidRPr="005D1560">
        <w:rPr>
          <w:highlight w:val="yellow"/>
        </w:rPr>
        <w:t xml:space="preserve"> 2013;</w:t>
      </w:r>
      <w:r w:rsidRPr="005D1560">
        <w:rPr>
          <w:b/>
          <w:highlight w:val="yellow"/>
        </w:rPr>
        <w:t>8</w:t>
      </w:r>
      <w:r w:rsidRPr="005D1560">
        <w:rPr>
          <w:highlight w:val="yellow"/>
        </w:rPr>
        <w:t>:</w:t>
      </w:r>
      <w:r w:rsidRPr="005D1560">
        <w:rPr>
          <w:color w:val="auto"/>
          <w:highlight w:val="yellow"/>
        </w:rPr>
        <w:t>e80000</w:t>
      </w:r>
      <w:r w:rsidRPr="005D1560">
        <w:rPr>
          <w:highlight w:val="yellow"/>
        </w:rPr>
        <w:t>. https://doi.org/10.1371/journal.pone.0080000</w:t>
      </w:r>
      <w:commentRangeEnd w:id="7"/>
      <w:r>
        <w:rPr>
          <w:rStyle w:val="CommentReference"/>
          <w:rFonts w:ascii="Times New Roman" w:hAnsi="Times New Roman" w:cs="Times New Roman"/>
          <w:color w:val="auto"/>
          <w:lang w:val="en-US"/>
        </w:rPr>
        <w:commentReference w:id="7"/>
      </w:r>
    </w:p>
    <w:p w14:paraId="1CE2440B" w14:textId="5A20A068" w:rsidR="00C13DCF" w:rsidRPr="00C13DCF" w:rsidRDefault="00C13DCF" w:rsidP="00C13DCF">
      <w:pPr>
        <w:pStyle w:val="65ReferencesTextstylesTextstyles"/>
      </w:pPr>
      <w:r w:rsidRPr="00C13DCF">
        <w:t>7</w:t>
      </w:r>
      <w:r w:rsidR="005D1560">
        <w:tab/>
      </w:r>
      <w:r w:rsidR="00391262" w:rsidRPr="00C13DCF">
        <w:tab/>
      </w:r>
      <w:r w:rsidRPr="00C13DCF">
        <w:t>2018</w:t>
      </w:r>
      <w:r w:rsidR="005D1560">
        <w:tab/>
      </w:r>
      <w:r w:rsidR="00391262" w:rsidRPr="00C13DCF">
        <w:t xml:space="preserve">Physical Activity Guidelines Advisory Committee. </w:t>
      </w:r>
      <w:r w:rsidRPr="00C13DCF">
        <w:t>2018</w:t>
      </w:r>
      <w:r w:rsidR="005D1560">
        <w:tab/>
      </w:r>
      <w:r w:rsidR="00391262" w:rsidRPr="00C13DCF">
        <w:t xml:space="preserve">Physical Activity Guidelines Advisory Committee Scientific Report. Washington, DC, 2018https://health.gov/sites/default/files/2019-09/08_F-2_Sedentary_Behavior.pdf (accessed </w:t>
      </w:r>
      <w:r w:rsidRPr="00C13DCF">
        <w:t>21</w:t>
      </w:r>
      <w:r w:rsidR="005D1560">
        <w:tab/>
      </w:r>
      <w:r w:rsidR="00391262" w:rsidRPr="00C13DCF">
        <w:t>Oct2020).</w:t>
      </w:r>
    </w:p>
    <w:p w14:paraId="2C32C696" w14:textId="40207F3F" w:rsidR="005D1560" w:rsidRPr="005D1560" w:rsidRDefault="005D1560" w:rsidP="00C13DCF">
      <w:pPr>
        <w:pStyle w:val="65ReferencesTextstylesTextstyles"/>
        <w:rPr>
          <w:highlight w:val="yellow"/>
        </w:rPr>
      </w:pPr>
      <w:commentRangeStart w:id="8"/>
      <w:r w:rsidRPr="005D1560">
        <w:rPr>
          <w:highlight w:val="yellow"/>
        </w:rPr>
        <w:t>8</w:t>
      </w:r>
      <w:r w:rsidRPr="005D1560">
        <w:rPr>
          <w:highlight w:val="yellow"/>
        </w:rPr>
        <w:tab/>
        <w:t xml:space="preserve">Pandey A, Salahuddin U, Garg S, Ayers C, Kulinski J, Anand V, </w:t>
      </w:r>
      <w:r w:rsidRPr="005D1560">
        <w:rPr>
          <w:i/>
          <w:highlight w:val="yellow"/>
        </w:rPr>
        <w:t>et al</w:t>
      </w:r>
      <w:r w:rsidRPr="005D1560">
        <w:rPr>
          <w:highlight w:val="yellow"/>
        </w:rPr>
        <w:t xml:space="preserve">. Continuous Dose-Response Association Between Sedentary Time and Risk for Cardiovascular Disease: A Meta-analysis. </w:t>
      </w:r>
      <w:r w:rsidRPr="005D1560">
        <w:rPr>
          <w:i/>
          <w:highlight w:val="yellow"/>
        </w:rPr>
        <w:t>JAMA Cardiol</w:t>
      </w:r>
      <w:r w:rsidRPr="005D1560">
        <w:rPr>
          <w:highlight w:val="yellow"/>
        </w:rPr>
        <w:t xml:space="preserve"> 2016;</w:t>
      </w:r>
      <w:r w:rsidRPr="005D1560">
        <w:rPr>
          <w:b/>
          <w:highlight w:val="yellow"/>
        </w:rPr>
        <w:t>1</w:t>
      </w:r>
      <w:r w:rsidRPr="005D1560">
        <w:rPr>
          <w:highlight w:val="yellow"/>
        </w:rPr>
        <w:t>:</w:t>
      </w:r>
      <w:r w:rsidRPr="005D1560">
        <w:rPr>
          <w:color w:val="auto"/>
          <w:highlight w:val="yellow"/>
        </w:rPr>
        <w:t>575</w:t>
      </w:r>
      <w:r w:rsidRPr="005D1560">
        <w:rPr>
          <w:color w:val="00B0F0"/>
          <w:highlight w:val="yellow"/>
        </w:rPr>
        <w:t>–</w:t>
      </w:r>
      <w:r w:rsidRPr="005D1560">
        <w:rPr>
          <w:color w:val="auto"/>
          <w:highlight w:val="yellow"/>
        </w:rPr>
        <w:t>83</w:t>
      </w:r>
      <w:r w:rsidRPr="005D1560">
        <w:rPr>
          <w:highlight w:val="yellow"/>
        </w:rPr>
        <w:t>. https://doi.org/10.1001/jamacardio.2016.1567</w:t>
      </w:r>
      <w:commentRangeEnd w:id="8"/>
      <w:r>
        <w:rPr>
          <w:rStyle w:val="CommentReference"/>
          <w:rFonts w:ascii="Times New Roman" w:hAnsi="Times New Roman" w:cs="Times New Roman"/>
          <w:color w:val="auto"/>
          <w:lang w:val="en-US"/>
        </w:rPr>
        <w:commentReference w:id="8"/>
      </w:r>
    </w:p>
    <w:p w14:paraId="79E48538" w14:textId="39BE7B5E" w:rsidR="005D1560" w:rsidRPr="005D1560" w:rsidRDefault="005D1560" w:rsidP="00C13DCF">
      <w:pPr>
        <w:pStyle w:val="65ReferencesTextstylesTextstyles"/>
        <w:rPr>
          <w:highlight w:val="yellow"/>
        </w:rPr>
      </w:pPr>
      <w:commentRangeStart w:id="9"/>
      <w:r w:rsidRPr="005D1560">
        <w:rPr>
          <w:highlight w:val="yellow"/>
        </w:rPr>
        <w:t>9</w:t>
      </w:r>
      <w:r w:rsidRPr="005D1560">
        <w:rPr>
          <w:highlight w:val="yellow"/>
        </w:rPr>
        <w:tab/>
        <w:t xml:space="preserve">Shen D, Mao W, Liu T, Lin Q, Lu X, Wang Q, </w:t>
      </w:r>
      <w:r w:rsidRPr="005D1560">
        <w:rPr>
          <w:i/>
          <w:highlight w:val="yellow"/>
        </w:rPr>
        <w:t>et al</w:t>
      </w:r>
      <w:r w:rsidRPr="005D1560">
        <w:rPr>
          <w:highlight w:val="yellow"/>
        </w:rPr>
        <w:t xml:space="preserve">. Sedentary behavior and incident cancer: a meta-analysis of prospective studies. </w:t>
      </w:r>
      <w:r w:rsidRPr="005D1560">
        <w:rPr>
          <w:i/>
          <w:highlight w:val="yellow"/>
        </w:rPr>
        <w:t>PLOS One</w:t>
      </w:r>
      <w:r w:rsidRPr="005D1560">
        <w:rPr>
          <w:highlight w:val="yellow"/>
        </w:rPr>
        <w:t xml:space="preserve"> 2014;</w:t>
      </w:r>
      <w:r w:rsidRPr="005D1560">
        <w:rPr>
          <w:b/>
          <w:highlight w:val="yellow"/>
        </w:rPr>
        <w:t>9</w:t>
      </w:r>
      <w:r w:rsidRPr="005D1560">
        <w:rPr>
          <w:highlight w:val="yellow"/>
        </w:rPr>
        <w:t>:</w:t>
      </w:r>
      <w:r w:rsidRPr="005D1560">
        <w:rPr>
          <w:color w:val="auto"/>
          <w:highlight w:val="yellow"/>
        </w:rPr>
        <w:t>e105709</w:t>
      </w:r>
      <w:r w:rsidRPr="005D1560">
        <w:rPr>
          <w:highlight w:val="yellow"/>
        </w:rPr>
        <w:t>. https://doi.org/10.1371/journal.pone.0105709</w:t>
      </w:r>
      <w:commentRangeEnd w:id="9"/>
      <w:r>
        <w:rPr>
          <w:rStyle w:val="CommentReference"/>
          <w:rFonts w:ascii="Times New Roman" w:hAnsi="Times New Roman" w:cs="Times New Roman"/>
          <w:color w:val="auto"/>
          <w:lang w:val="en-US"/>
        </w:rPr>
        <w:commentReference w:id="9"/>
      </w:r>
    </w:p>
    <w:p w14:paraId="7DB2E66B" w14:textId="5B8F89B5" w:rsidR="005D1560" w:rsidRPr="005D1560" w:rsidRDefault="005D1560" w:rsidP="00C13DCF">
      <w:pPr>
        <w:pStyle w:val="65ReferencesTextstylesTextstyles"/>
        <w:rPr>
          <w:highlight w:val="yellow"/>
        </w:rPr>
      </w:pPr>
      <w:commentRangeStart w:id="10"/>
      <w:r w:rsidRPr="005D1560">
        <w:rPr>
          <w:highlight w:val="yellow"/>
        </w:rPr>
        <w:t>10</w:t>
      </w:r>
      <w:r w:rsidRPr="005D1560">
        <w:rPr>
          <w:highlight w:val="yellow"/>
        </w:rPr>
        <w:tab/>
        <w:t xml:space="preserve">Schmid D, Leitzmann MF. Television viewing and time spent sedentary in relation to cancer risk: a meta-analysis. </w:t>
      </w:r>
      <w:r w:rsidRPr="005D1560">
        <w:rPr>
          <w:i/>
          <w:highlight w:val="yellow"/>
        </w:rPr>
        <w:t>J Natl Cancer Inst</w:t>
      </w:r>
      <w:r w:rsidRPr="005D1560">
        <w:rPr>
          <w:highlight w:val="yellow"/>
        </w:rPr>
        <w:t xml:space="preserve"> 2014;</w:t>
      </w:r>
      <w:r w:rsidRPr="005D1560">
        <w:rPr>
          <w:b/>
          <w:highlight w:val="yellow"/>
        </w:rPr>
        <w:t>106</w:t>
      </w:r>
      <w:r w:rsidRPr="005D1560">
        <w:rPr>
          <w:highlight w:val="yellow"/>
        </w:rPr>
        <w:t>:</w:t>
      </w:r>
      <w:r w:rsidRPr="005D1560">
        <w:rPr>
          <w:color w:val="auto"/>
          <w:highlight w:val="yellow"/>
        </w:rPr>
        <w:t>dju098</w:t>
      </w:r>
      <w:r w:rsidRPr="005D1560">
        <w:rPr>
          <w:highlight w:val="yellow"/>
        </w:rPr>
        <w:t>. https://doi.org/10.1093/jnci/dju098</w:t>
      </w:r>
      <w:commentRangeEnd w:id="10"/>
      <w:r>
        <w:rPr>
          <w:rStyle w:val="CommentReference"/>
          <w:rFonts w:ascii="Times New Roman" w:hAnsi="Times New Roman" w:cs="Times New Roman"/>
          <w:color w:val="auto"/>
          <w:lang w:val="en-US"/>
        </w:rPr>
        <w:commentReference w:id="10"/>
      </w:r>
    </w:p>
    <w:p w14:paraId="1A4D6FB7" w14:textId="03C9D2D3" w:rsidR="00C13DCF" w:rsidRPr="00C13DCF" w:rsidRDefault="00C13DCF" w:rsidP="00C13DCF">
      <w:pPr>
        <w:pStyle w:val="65ReferencesTextstylesTextstyles"/>
      </w:pPr>
      <w:r w:rsidRPr="00C13DCF">
        <w:t>11</w:t>
      </w:r>
      <w:r w:rsidR="005D1560">
        <w:tab/>
      </w:r>
      <w:r w:rsidR="00391262" w:rsidRPr="00C13DCF">
        <w:tab/>
        <w:t xml:space="preserve">Ekelund U, Tarp J, Fagerland MW, Johannessen JS, Hansen BH, Jefferis BJ </w:t>
      </w:r>
      <w:r w:rsidR="005D1560" w:rsidRPr="005D1560">
        <w:rPr>
          <w:i/>
        </w:rPr>
        <w:t>et</w:t>
      </w:r>
      <w:r w:rsidR="00391262" w:rsidRPr="00C13DCF">
        <w:t xml:space="preserve"> </w:t>
      </w:r>
      <w:r w:rsidR="005D1560" w:rsidRPr="005D1560">
        <w:rPr>
          <w:i/>
        </w:rPr>
        <w:t>al</w:t>
      </w:r>
      <w:r w:rsidR="00391262" w:rsidRPr="00C13DCF">
        <w:t xml:space="preserve">. Joint associations of accelero-meter measured physical activity and sedentary time with all-cause mortality: a harmonised meta-analysis in more than </w:t>
      </w:r>
      <w:r w:rsidRPr="00C13DCF">
        <w:t>44</w:t>
      </w:r>
      <w:r w:rsidR="005D1560">
        <w:tab/>
      </w:r>
      <w:r w:rsidRPr="00C13DCF">
        <w:t>000</w:t>
      </w:r>
      <w:r w:rsidR="005D1560">
        <w:tab/>
      </w:r>
      <w:r w:rsidR="00391262" w:rsidRPr="00C13DCF">
        <w:t xml:space="preserve">middle-aged and older individuals. </w:t>
      </w:r>
      <w:r w:rsidR="005D1560" w:rsidRPr="005D1560">
        <w:rPr>
          <w:i/>
        </w:rPr>
        <w:t>Br</w:t>
      </w:r>
      <w:r w:rsidR="00391262" w:rsidRPr="00C13DCF">
        <w:t xml:space="preserve"> </w:t>
      </w:r>
      <w:r w:rsidR="005D1560" w:rsidRPr="005D1560">
        <w:rPr>
          <w:i/>
        </w:rPr>
        <w:t>J</w:t>
      </w:r>
      <w:r w:rsidR="00391262" w:rsidRPr="00C13DCF">
        <w:t xml:space="preserve"> </w:t>
      </w:r>
      <w:r w:rsidR="005D1560" w:rsidRPr="005D1560">
        <w:rPr>
          <w:i/>
        </w:rPr>
        <w:t>Sports</w:t>
      </w:r>
      <w:r w:rsidR="00391262" w:rsidRPr="00C13DCF">
        <w:t xml:space="preserve"> </w:t>
      </w:r>
      <w:r w:rsidR="005D1560" w:rsidRPr="005D1560">
        <w:rPr>
          <w:i/>
        </w:rPr>
        <w:t>Med</w:t>
      </w:r>
      <w:r w:rsidR="00391262" w:rsidRPr="00C13DCF">
        <w:t xml:space="preserve"> 2020; </w:t>
      </w:r>
      <w:r w:rsidR="005D1560" w:rsidRPr="005D1560">
        <w:rPr>
          <w:b/>
        </w:rPr>
        <w:t>54</w:t>
      </w:r>
      <w:r w:rsidR="00391262" w:rsidRPr="00C13DCF">
        <w:t xml:space="preserve">: </w:t>
      </w:r>
      <w:r w:rsidR="005D1560" w:rsidRPr="00C13DCF">
        <w:t>1499</w:t>
      </w:r>
      <w:r w:rsidR="005D1560">
        <w:t>–</w:t>
      </w:r>
      <w:r w:rsidR="005D1560" w:rsidRPr="00C13DCF">
        <w:t>506</w:t>
      </w:r>
      <w:r w:rsidR="00391262" w:rsidRPr="00C13DCF">
        <w:t>.</w:t>
      </w:r>
    </w:p>
    <w:p w14:paraId="6AD54E7E" w14:textId="0212BAE4" w:rsidR="00C13DCF" w:rsidRPr="00C13DCF" w:rsidRDefault="00C13DCF" w:rsidP="00C13DCF">
      <w:pPr>
        <w:pStyle w:val="65ReferencesTextstylesTextstyles"/>
      </w:pPr>
      <w:r w:rsidRPr="00C13DCF">
        <w:t>12</w:t>
      </w:r>
      <w:r w:rsidR="005D1560">
        <w:tab/>
      </w:r>
      <w:r w:rsidR="00391262" w:rsidRPr="00C13DCF">
        <w:tab/>
        <w:t xml:space="preserve">Ekelund U, Steene-Johannessen J, Brown WJ, Fagerland MW, Owen N, Powell KE </w:t>
      </w:r>
      <w:r w:rsidR="005D1560" w:rsidRPr="005D1560">
        <w:rPr>
          <w:i/>
        </w:rPr>
        <w:t>et</w:t>
      </w:r>
      <w:r w:rsidR="00391262" w:rsidRPr="00C13DCF">
        <w:t xml:space="preserve"> </w:t>
      </w:r>
      <w:r w:rsidR="005D1560" w:rsidRPr="005D1560">
        <w:rPr>
          <w:i/>
        </w:rPr>
        <w:t>al</w:t>
      </w:r>
      <w:r w:rsidR="00391262" w:rsidRPr="00C13DCF">
        <w:t xml:space="preserve">. Does physical activity attenuate, or even eliminate, the detrimental association of sitting time with mortality? A harmonised meta-analysis of data from more than </w:t>
      </w:r>
      <w:r w:rsidRPr="00C13DCF">
        <w:t>1</w:t>
      </w:r>
      <w:r w:rsidR="005D1560">
        <w:tab/>
      </w:r>
      <w:r w:rsidR="00391262" w:rsidRPr="00C13DCF">
        <w:t xml:space="preserve">million men and women. </w:t>
      </w:r>
      <w:r w:rsidR="005D1560" w:rsidRPr="005D1560">
        <w:rPr>
          <w:i/>
        </w:rPr>
        <w:t>Lancet</w:t>
      </w:r>
      <w:r w:rsidR="00391262" w:rsidRPr="00C13DCF">
        <w:t xml:space="preserve"> 2016; </w:t>
      </w:r>
      <w:r w:rsidR="005D1560" w:rsidRPr="005D1560">
        <w:rPr>
          <w:b/>
        </w:rPr>
        <w:t>388</w:t>
      </w:r>
      <w:r w:rsidR="00391262" w:rsidRPr="00C13DCF">
        <w:t xml:space="preserve">: </w:t>
      </w:r>
      <w:r w:rsidR="005D1560" w:rsidRPr="00C13DCF">
        <w:t>1302</w:t>
      </w:r>
      <w:r w:rsidR="005D1560">
        <w:t>–1</w:t>
      </w:r>
      <w:r w:rsidR="005D1560" w:rsidRPr="00C13DCF">
        <w:t>0</w:t>
      </w:r>
      <w:r w:rsidR="00391262" w:rsidRPr="00C13DCF">
        <w:t>.</w:t>
      </w:r>
    </w:p>
    <w:p w14:paraId="2509143C" w14:textId="653FBA9D" w:rsidR="00C13DCF" w:rsidRPr="00C13DCF" w:rsidRDefault="00C13DCF" w:rsidP="00C13DCF">
      <w:pPr>
        <w:pStyle w:val="65ReferencesTextstylesTextstyles"/>
      </w:pPr>
      <w:r w:rsidRPr="00C13DCF">
        <w:t>13</w:t>
      </w:r>
      <w:r w:rsidR="005D1560">
        <w:tab/>
      </w:r>
      <w:r w:rsidR="00391262" w:rsidRPr="00C13DCF">
        <w:tab/>
        <w:t xml:space="preserve">Patterson R, Mcnamara E, Tainio M, de Sá TH, Smith AD, Sharp SJ </w:t>
      </w:r>
      <w:r w:rsidR="005D1560" w:rsidRPr="005D1560">
        <w:rPr>
          <w:i/>
        </w:rPr>
        <w:t>et</w:t>
      </w:r>
      <w:r w:rsidR="00391262" w:rsidRPr="00C13DCF">
        <w:t xml:space="preserve"> </w:t>
      </w:r>
      <w:r w:rsidR="005D1560" w:rsidRPr="005D1560">
        <w:rPr>
          <w:i/>
        </w:rPr>
        <w:t>al</w:t>
      </w:r>
      <w:r w:rsidR="00391262" w:rsidRPr="00C13DCF">
        <w:t xml:space="preserve">. Sedentary behaviour and risk of all-cause, cardiovascular and cancer mortality, and incident type </w:t>
      </w:r>
      <w:r w:rsidRPr="00C13DCF">
        <w:t>2</w:t>
      </w:r>
      <w:r w:rsidR="005D1560">
        <w:tab/>
      </w:r>
      <w:r w:rsidR="00391262" w:rsidRPr="00C13DCF">
        <w:t>diabetes: a systematic review and dose response meta-analysis. Springer Netherlands, 2018.</w:t>
      </w:r>
    </w:p>
    <w:p w14:paraId="7C535C81" w14:textId="2CA2C650" w:rsidR="005D1560" w:rsidRPr="005D1560" w:rsidRDefault="005D1560" w:rsidP="00C13DCF">
      <w:pPr>
        <w:pStyle w:val="65ReferencesTextstylesTextstyles"/>
        <w:rPr>
          <w:highlight w:val="yellow"/>
        </w:rPr>
      </w:pPr>
      <w:commentRangeStart w:id="11"/>
      <w:r w:rsidRPr="005D1560">
        <w:rPr>
          <w:highlight w:val="yellow"/>
        </w:rPr>
        <w:t>14</w:t>
      </w:r>
      <w:r w:rsidRPr="005D1560">
        <w:rPr>
          <w:highlight w:val="yellow"/>
        </w:rPr>
        <w:tab/>
        <w:t xml:space="preserve">Ekelund U, Tarp J, Steene-Johannessen J, Hansen BH, Jefferis B, Fagerland MW, </w:t>
      </w:r>
      <w:r w:rsidRPr="005D1560">
        <w:rPr>
          <w:i/>
          <w:highlight w:val="yellow"/>
        </w:rPr>
        <w:t>et al</w:t>
      </w:r>
      <w:r w:rsidRPr="005D1560">
        <w:rPr>
          <w:highlight w:val="yellow"/>
        </w:rPr>
        <w:t xml:space="preserve">. Dose-response associations between accelerometry measured physical activity and sedentary time and all cause mortality: systematic review and harmonised meta-analysis. </w:t>
      </w:r>
      <w:r w:rsidRPr="005D1560">
        <w:rPr>
          <w:i/>
          <w:highlight w:val="yellow"/>
        </w:rPr>
        <w:t>BMJ</w:t>
      </w:r>
      <w:r w:rsidRPr="005D1560">
        <w:rPr>
          <w:highlight w:val="yellow"/>
        </w:rPr>
        <w:t xml:space="preserve"> 2019;</w:t>
      </w:r>
      <w:r w:rsidRPr="005D1560">
        <w:rPr>
          <w:b/>
          <w:highlight w:val="yellow"/>
        </w:rPr>
        <w:t>366</w:t>
      </w:r>
      <w:r w:rsidRPr="005D1560">
        <w:rPr>
          <w:highlight w:val="yellow"/>
        </w:rPr>
        <w:t>:</w:t>
      </w:r>
      <w:r w:rsidRPr="005D1560">
        <w:rPr>
          <w:color w:val="auto"/>
          <w:highlight w:val="yellow"/>
        </w:rPr>
        <w:t>l4570</w:t>
      </w:r>
      <w:r w:rsidRPr="005D1560">
        <w:rPr>
          <w:highlight w:val="yellow"/>
        </w:rPr>
        <w:t>. https://doi.org/10.1136/bmj.l4570</w:t>
      </w:r>
      <w:commentRangeEnd w:id="11"/>
      <w:r>
        <w:rPr>
          <w:rStyle w:val="CommentReference"/>
          <w:rFonts w:ascii="Times New Roman" w:hAnsi="Times New Roman" w:cs="Times New Roman"/>
          <w:color w:val="auto"/>
          <w:lang w:val="en-US"/>
        </w:rPr>
        <w:commentReference w:id="11"/>
      </w:r>
    </w:p>
    <w:p w14:paraId="509BA64F" w14:textId="370B6667" w:rsidR="005D1560" w:rsidRPr="005D1560" w:rsidRDefault="005D1560" w:rsidP="00C13DCF">
      <w:pPr>
        <w:pStyle w:val="65ReferencesTextstylesTextstyles"/>
        <w:rPr>
          <w:highlight w:val="yellow"/>
        </w:rPr>
      </w:pPr>
      <w:commentRangeStart w:id="12"/>
      <w:r w:rsidRPr="005D1560">
        <w:rPr>
          <w:highlight w:val="yellow"/>
        </w:rPr>
        <w:lastRenderedPageBreak/>
        <w:t>15</w:t>
      </w:r>
      <w:r w:rsidRPr="005D1560">
        <w:rPr>
          <w:highlight w:val="yellow"/>
        </w:rPr>
        <w:tab/>
        <w:t xml:space="preserve">Stamatakis E, Gale J, Bauman A, Ekelund U, Hamer M, Ding D. Sitting Time, Physical Activity, and Risk of Mortality in Adults. </w:t>
      </w:r>
      <w:r w:rsidRPr="005D1560">
        <w:rPr>
          <w:i/>
          <w:highlight w:val="yellow"/>
        </w:rPr>
        <w:t>J Am Coll Cardiol</w:t>
      </w:r>
      <w:r w:rsidRPr="005D1560">
        <w:rPr>
          <w:highlight w:val="yellow"/>
        </w:rPr>
        <w:t xml:space="preserve"> 2019;</w:t>
      </w:r>
      <w:r w:rsidRPr="005D1560">
        <w:rPr>
          <w:b/>
          <w:highlight w:val="yellow"/>
        </w:rPr>
        <w:t>73</w:t>
      </w:r>
      <w:r w:rsidRPr="005D1560">
        <w:rPr>
          <w:highlight w:val="yellow"/>
        </w:rPr>
        <w:t>:</w:t>
      </w:r>
      <w:r w:rsidRPr="005D1560">
        <w:rPr>
          <w:color w:val="auto"/>
          <w:highlight w:val="yellow"/>
        </w:rPr>
        <w:t>2062</w:t>
      </w:r>
      <w:r>
        <w:rPr>
          <w:color w:val="00B0F0"/>
          <w:highlight w:val="yellow"/>
        </w:rPr>
        <w:t>–</w:t>
      </w:r>
      <w:r w:rsidRPr="005D1560">
        <w:rPr>
          <w:color w:val="auto"/>
          <w:highlight w:val="yellow"/>
        </w:rPr>
        <w:t>72</w:t>
      </w:r>
      <w:r w:rsidRPr="005D1560">
        <w:rPr>
          <w:highlight w:val="yellow"/>
        </w:rPr>
        <w:t>.</w:t>
      </w:r>
      <w:commentRangeEnd w:id="12"/>
      <w:r>
        <w:rPr>
          <w:rStyle w:val="CommentReference"/>
          <w:rFonts w:ascii="Times New Roman" w:hAnsi="Times New Roman" w:cs="Times New Roman"/>
          <w:color w:val="auto"/>
          <w:lang w:val="en-US"/>
        </w:rPr>
        <w:commentReference w:id="12"/>
      </w:r>
    </w:p>
    <w:p w14:paraId="7291C466" w14:textId="30285FBA" w:rsidR="00C13DCF" w:rsidRPr="00C13DCF" w:rsidRDefault="00C13DCF" w:rsidP="00C13DCF">
      <w:pPr>
        <w:pStyle w:val="65ReferencesTextstylesTextstyles"/>
      </w:pPr>
      <w:r w:rsidRPr="00C13DCF">
        <w:t>16</w:t>
      </w:r>
      <w:r w:rsidR="005D1560">
        <w:tab/>
      </w:r>
      <w:r w:rsidR="00391262" w:rsidRPr="00C13DCF">
        <w:tab/>
        <w:t xml:space="preserve">Saunders TJ, McIsaac T, Douillette K, Gaulton N, Hunter S, Rhodes RE </w:t>
      </w:r>
      <w:r w:rsidR="005D1560" w:rsidRPr="005D1560">
        <w:rPr>
          <w:i/>
        </w:rPr>
        <w:t>et</w:t>
      </w:r>
      <w:r w:rsidR="00391262" w:rsidRPr="00C13DCF">
        <w:t xml:space="preserve"> </w:t>
      </w:r>
      <w:r w:rsidR="005D1560" w:rsidRPr="005D1560">
        <w:rPr>
          <w:i/>
        </w:rPr>
        <w:t>al</w:t>
      </w:r>
      <w:r w:rsidR="00391262" w:rsidRPr="00C13DCF">
        <w:t xml:space="preserve">. Sedentary behaviour and health in adults: an overview of systematic reviews. </w:t>
      </w:r>
      <w:r w:rsidR="005D1560" w:rsidRPr="005D1560">
        <w:rPr>
          <w:i/>
        </w:rPr>
        <w:t>Appl</w:t>
      </w:r>
      <w:r w:rsidR="00391262" w:rsidRPr="00C13DCF">
        <w:t xml:space="preserve"> </w:t>
      </w:r>
      <w:r w:rsidR="005D1560" w:rsidRPr="005D1560">
        <w:rPr>
          <w:i/>
        </w:rPr>
        <w:t>Physiol</w:t>
      </w:r>
      <w:r w:rsidR="00391262" w:rsidRPr="00C13DCF">
        <w:t xml:space="preserve"> </w:t>
      </w:r>
      <w:r w:rsidR="005D1560" w:rsidRPr="005D1560">
        <w:rPr>
          <w:i/>
        </w:rPr>
        <w:t>Nutr</w:t>
      </w:r>
      <w:r w:rsidR="00391262" w:rsidRPr="00C13DCF">
        <w:t xml:space="preserve"> </w:t>
      </w:r>
      <w:r w:rsidR="005D1560" w:rsidRPr="005D1560">
        <w:rPr>
          <w:i/>
        </w:rPr>
        <w:t>Metab</w:t>
      </w:r>
      <w:r w:rsidR="00391262" w:rsidRPr="00C13DCF">
        <w:t xml:space="preserve"> 2020; </w:t>
      </w:r>
      <w:r w:rsidR="005D1560" w:rsidRPr="005D1560">
        <w:rPr>
          <w:b/>
        </w:rPr>
        <w:t>45</w:t>
      </w:r>
      <w:r w:rsidR="00391262" w:rsidRPr="00C13DCF">
        <w:t>: S197–S217.</w:t>
      </w:r>
    </w:p>
    <w:p w14:paraId="0B20E16B" w14:textId="120F04F6" w:rsidR="005D1560" w:rsidRPr="005D1560" w:rsidRDefault="005D1560" w:rsidP="00C13DCF">
      <w:pPr>
        <w:pStyle w:val="65ReferencesTextstylesTextstyles"/>
        <w:rPr>
          <w:highlight w:val="yellow"/>
        </w:rPr>
      </w:pPr>
      <w:commentRangeStart w:id="13"/>
      <w:r w:rsidRPr="005D1560">
        <w:rPr>
          <w:highlight w:val="yellow"/>
        </w:rPr>
        <w:t>17</w:t>
      </w:r>
      <w:r w:rsidRPr="005D1560">
        <w:rPr>
          <w:highlight w:val="yellow"/>
        </w:rPr>
        <w:tab/>
        <w:t xml:space="preserve">Teychenne M, Costigan SA, Parker K. The association between sedentary behaviour and risk of anxiety: a systematic review. </w:t>
      </w:r>
      <w:r w:rsidRPr="005D1560">
        <w:rPr>
          <w:i/>
          <w:highlight w:val="yellow"/>
        </w:rPr>
        <w:t>BMC Public Health</w:t>
      </w:r>
      <w:r w:rsidRPr="005D1560">
        <w:rPr>
          <w:highlight w:val="yellow"/>
        </w:rPr>
        <w:t xml:space="preserve"> 2015;</w:t>
      </w:r>
      <w:r w:rsidRPr="005D1560">
        <w:rPr>
          <w:b/>
          <w:highlight w:val="yellow"/>
        </w:rPr>
        <w:t>15</w:t>
      </w:r>
      <w:r w:rsidRPr="005D1560">
        <w:rPr>
          <w:highlight w:val="yellow"/>
        </w:rPr>
        <w:t>:</w:t>
      </w:r>
      <w:r w:rsidRPr="005D1560">
        <w:rPr>
          <w:color w:val="auto"/>
          <w:highlight w:val="yellow"/>
        </w:rPr>
        <w:t>513</w:t>
      </w:r>
      <w:r w:rsidRPr="005D1560">
        <w:rPr>
          <w:highlight w:val="yellow"/>
        </w:rPr>
        <w:t>. https://doi.org/10.1186/s12889-015-1843-x</w:t>
      </w:r>
      <w:commentRangeEnd w:id="13"/>
      <w:r>
        <w:rPr>
          <w:rStyle w:val="CommentReference"/>
          <w:rFonts w:ascii="Times New Roman" w:hAnsi="Times New Roman" w:cs="Times New Roman"/>
          <w:color w:val="auto"/>
          <w:lang w:val="en-US"/>
        </w:rPr>
        <w:commentReference w:id="13"/>
      </w:r>
    </w:p>
    <w:p w14:paraId="751CBB29" w14:textId="653DF974" w:rsidR="005D1560" w:rsidRPr="005D1560" w:rsidRDefault="005D1560" w:rsidP="00C13DCF">
      <w:pPr>
        <w:pStyle w:val="65ReferencesTextstylesTextstyles"/>
        <w:rPr>
          <w:highlight w:val="yellow"/>
        </w:rPr>
      </w:pPr>
      <w:commentRangeStart w:id="14"/>
      <w:r w:rsidRPr="005D1560">
        <w:rPr>
          <w:highlight w:val="yellow"/>
        </w:rPr>
        <w:t>18</w:t>
      </w:r>
      <w:r w:rsidRPr="005D1560">
        <w:rPr>
          <w:highlight w:val="yellow"/>
        </w:rPr>
        <w:tab/>
        <w:t xml:space="preserve">Allen MS, Walter EE, Swann C. Sedentary behaviour and risk of anxiety: A systematic review and meta-analysis. </w:t>
      </w:r>
      <w:r w:rsidRPr="005D1560">
        <w:rPr>
          <w:i/>
          <w:highlight w:val="yellow"/>
        </w:rPr>
        <w:t>J Affect Disord</w:t>
      </w:r>
      <w:r w:rsidRPr="005D1560">
        <w:rPr>
          <w:highlight w:val="yellow"/>
        </w:rPr>
        <w:t xml:space="preserve"> 2019;</w:t>
      </w:r>
      <w:r w:rsidRPr="005D1560">
        <w:rPr>
          <w:b/>
          <w:highlight w:val="yellow"/>
        </w:rPr>
        <w:t>242</w:t>
      </w:r>
      <w:r w:rsidRPr="005D1560">
        <w:rPr>
          <w:highlight w:val="yellow"/>
        </w:rPr>
        <w:t>:</w:t>
      </w:r>
      <w:r w:rsidRPr="005D1560">
        <w:rPr>
          <w:color w:val="auto"/>
          <w:highlight w:val="yellow"/>
        </w:rPr>
        <w:t>5</w:t>
      </w:r>
      <w:r w:rsidRPr="005D1560">
        <w:rPr>
          <w:color w:val="00B0F0"/>
          <w:highlight w:val="yellow"/>
        </w:rPr>
        <w:t>–</w:t>
      </w:r>
      <w:r w:rsidRPr="005D1560">
        <w:rPr>
          <w:color w:val="auto"/>
          <w:highlight w:val="yellow"/>
        </w:rPr>
        <w:t>13</w:t>
      </w:r>
      <w:r w:rsidRPr="005D1560">
        <w:rPr>
          <w:highlight w:val="yellow"/>
        </w:rPr>
        <w:t>.</w:t>
      </w:r>
      <w:commentRangeEnd w:id="14"/>
      <w:r>
        <w:rPr>
          <w:rStyle w:val="CommentReference"/>
          <w:rFonts w:ascii="Times New Roman" w:hAnsi="Times New Roman" w:cs="Times New Roman"/>
          <w:color w:val="auto"/>
          <w:lang w:val="en-US"/>
        </w:rPr>
        <w:commentReference w:id="14"/>
      </w:r>
    </w:p>
    <w:p w14:paraId="033825F3" w14:textId="1597B7CD" w:rsidR="005D1560" w:rsidRPr="005D1560" w:rsidRDefault="005D1560" w:rsidP="00C13DCF">
      <w:pPr>
        <w:pStyle w:val="65ReferencesTextstylesTextstyles"/>
        <w:rPr>
          <w:highlight w:val="yellow"/>
        </w:rPr>
      </w:pPr>
      <w:commentRangeStart w:id="15"/>
      <w:commentRangeStart w:id="16"/>
      <w:r w:rsidRPr="005D1560">
        <w:rPr>
          <w:highlight w:val="yellow"/>
        </w:rPr>
        <w:t>19</w:t>
      </w:r>
      <w:r w:rsidRPr="005D1560">
        <w:rPr>
          <w:highlight w:val="yellow"/>
        </w:rPr>
        <w:tab/>
        <w:t xml:space="preserve">Huang Y, Li L, Gan Y, Wang C, Jiang H, Cao S, Lu Z. Sedentary behaviors and risk of depression: a meta-analysis of prospective studies. </w:t>
      </w:r>
      <w:r w:rsidRPr="005D1560">
        <w:rPr>
          <w:i/>
          <w:highlight w:val="yellow"/>
        </w:rPr>
        <w:t>Transl Psychiatry</w:t>
      </w:r>
      <w:r w:rsidRPr="005D1560">
        <w:rPr>
          <w:highlight w:val="yellow"/>
        </w:rPr>
        <w:t xml:space="preserve"> 2020;</w:t>
      </w:r>
      <w:r w:rsidRPr="005D1560">
        <w:rPr>
          <w:b/>
          <w:highlight w:val="yellow"/>
        </w:rPr>
        <w:t>10</w:t>
      </w:r>
      <w:r w:rsidRPr="005D1560">
        <w:rPr>
          <w:highlight w:val="yellow"/>
        </w:rPr>
        <w:t>:</w:t>
      </w:r>
      <w:r w:rsidRPr="005D1560">
        <w:rPr>
          <w:color w:val="auto"/>
          <w:highlight w:val="yellow"/>
        </w:rPr>
        <w:t>26</w:t>
      </w:r>
      <w:r w:rsidRPr="005D1560">
        <w:rPr>
          <w:highlight w:val="yellow"/>
        </w:rPr>
        <w:t>. https://doi.org/10.1038/s41398-020-0715-z</w:t>
      </w:r>
      <w:commentRangeEnd w:id="15"/>
      <w:r>
        <w:rPr>
          <w:rStyle w:val="CommentReference"/>
          <w:rFonts w:ascii="Times New Roman" w:hAnsi="Times New Roman" w:cs="Times New Roman"/>
          <w:color w:val="auto"/>
          <w:lang w:val="en-US"/>
        </w:rPr>
        <w:commentReference w:id="15"/>
      </w:r>
      <w:commentRangeEnd w:id="16"/>
      <w:r>
        <w:rPr>
          <w:rStyle w:val="CommentReference"/>
          <w:rFonts w:ascii="Times New Roman" w:hAnsi="Times New Roman" w:cs="Times New Roman"/>
          <w:color w:val="auto"/>
          <w:lang w:val="en-US"/>
        </w:rPr>
        <w:commentReference w:id="16"/>
      </w:r>
    </w:p>
    <w:p w14:paraId="2D489C9B" w14:textId="7872F315" w:rsidR="005D1560" w:rsidRPr="005D1560" w:rsidRDefault="005D1560" w:rsidP="00C13DCF">
      <w:pPr>
        <w:pStyle w:val="65ReferencesTextstylesTextstyles"/>
        <w:rPr>
          <w:highlight w:val="yellow"/>
        </w:rPr>
      </w:pPr>
      <w:commentRangeStart w:id="17"/>
      <w:r w:rsidRPr="005D1560">
        <w:rPr>
          <w:highlight w:val="yellow"/>
        </w:rPr>
        <w:t>20</w:t>
      </w:r>
      <w:r w:rsidRPr="005D1560">
        <w:rPr>
          <w:highlight w:val="yellow"/>
        </w:rPr>
        <w:tab/>
        <w:t xml:space="preserve">Zhai L, Zhang Y, Zhang D. Sedentary behaviour and the risk of depression: a meta-analysis. </w:t>
      </w:r>
      <w:r w:rsidRPr="005D1560">
        <w:rPr>
          <w:i/>
          <w:highlight w:val="yellow"/>
        </w:rPr>
        <w:t>Br J Sports Med</w:t>
      </w:r>
      <w:r w:rsidRPr="005D1560">
        <w:rPr>
          <w:highlight w:val="yellow"/>
        </w:rPr>
        <w:t xml:space="preserve"> 2015;</w:t>
      </w:r>
      <w:r w:rsidRPr="005D1560">
        <w:rPr>
          <w:b/>
          <w:highlight w:val="yellow"/>
        </w:rPr>
        <w:t>49</w:t>
      </w:r>
      <w:r w:rsidRPr="005D1560">
        <w:rPr>
          <w:highlight w:val="yellow"/>
        </w:rPr>
        <w:t>:</w:t>
      </w:r>
      <w:r w:rsidRPr="005D1560">
        <w:rPr>
          <w:color w:val="auto"/>
          <w:highlight w:val="yellow"/>
        </w:rPr>
        <w:t>705</w:t>
      </w:r>
      <w:r w:rsidRPr="005D1560">
        <w:rPr>
          <w:color w:val="00B0F0"/>
          <w:highlight w:val="yellow"/>
        </w:rPr>
        <w:t>–</w:t>
      </w:r>
      <w:r w:rsidRPr="005D1560">
        <w:rPr>
          <w:color w:val="auto"/>
          <w:highlight w:val="yellow"/>
        </w:rPr>
        <w:t>9</w:t>
      </w:r>
      <w:r w:rsidRPr="005D1560">
        <w:rPr>
          <w:highlight w:val="yellow"/>
        </w:rPr>
        <w:t>. https://doi.org/10.1136/bjsports-2014-093613</w:t>
      </w:r>
      <w:commentRangeEnd w:id="17"/>
      <w:r>
        <w:rPr>
          <w:rStyle w:val="CommentReference"/>
          <w:rFonts w:ascii="Times New Roman" w:hAnsi="Times New Roman" w:cs="Times New Roman"/>
          <w:color w:val="auto"/>
          <w:lang w:val="en-US"/>
        </w:rPr>
        <w:commentReference w:id="17"/>
      </w:r>
    </w:p>
    <w:p w14:paraId="2FF6F214" w14:textId="6CE474FF" w:rsidR="005D1560" w:rsidRPr="005D1560" w:rsidRDefault="005D1560" w:rsidP="00C13DCF">
      <w:pPr>
        <w:pStyle w:val="65ReferencesTextstylesTextstyles"/>
        <w:rPr>
          <w:highlight w:val="yellow"/>
        </w:rPr>
      </w:pPr>
      <w:commentRangeStart w:id="18"/>
      <w:r w:rsidRPr="005D1560">
        <w:rPr>
          <w:highlight w:val="yellow"/>
        </w:rPr>
        <w:t>21</w:t>
      </w:r>
      <w:r w:rsidRPr="005D1560">
        <w:rPr>
          <w:highlight w:val="yellow"/>
        </w:rPr>
        <w:tab/>
        <w:t xml:space="preserve">Boberska M, Szczuka Z, Kruk M, Knoll N, Keller J, Hohl DH, Luszczynska A. Sedentary behaviours and health-related quality of life. A systematic review and meta-analysis. </w:t>
      </w:r>
      <w:r w:rsidRPr="005D1560">
        <w:rPr>
          <w:i/>
          <w:highlight w:val="yellow"/>
        </w:rPr>
        <w:t>Health Psychol Rev</w:t>
      </w:r>
      <w:r w:rsidRPr="005D1560">
        <w:rPr>
          <w:highlight w:val="yellow"/>
        </w:rPr>
        <w:t xml:space="preserve"> 2018;</w:t>
      </w:r>
      <w:r w:rsidRPr="005D1560">
        <w:rPr>
          <w:b/>
          <w:highlight w:val="yellow"/>
        </w:rPr>
        <w:t>12</w:t>
      </w:r>
      <w:r w:rsidRPr="005D1560">
        <w:rPr>
          <w:highlight w:val="yellow"/>
        </w:rPr>
        <w:t>:</w:t>
      </w:r>
      <w:r w:rsidRPr="005D1560">
        <w:rPr>
          <w:color w:val="auto"/>
          <w:highlight w:val="yellow"/>
        </w:rPr>
        <w:t>195</w:t>
      </w:r>
      <w:r w:rsidRPr="005D1560">
        <w:rPr>
          <w:color w:val="00B0F0"/>
          <w:highlight w:val="yellow"/>
        </w:rPr>
        <w:t>–</w:t>
      </w:r>
      <w:r w:rsidRPr="005D1560">
        <w:rPr>
          <w:color w:val="auto"/>
          <w:highlight w:val="yellow"/>
        </w:rPr>
        <w:t>210</w:t>
      </w:r>
      <w:r w:rsidRPr="005D1560">
        <w:rPr>
          <w:highlight w:val="yellow"/>
        </w:rPr>
        <w:t>. https://doi.org/10.1080/17437199.2017.1396191</w:t>
      </w:r>
      <w:commentRangeEnd w:id="18"/>
      <w:r>
        <w:rPr>
          <w:rStyle w:val="CommentReference"/>
          <w:rFonts w:ascii="Times New Roman" w:hAnsi="Times New Roman" w:cs="Times New Roman"/>
          <w:color w:val="auto"/>
          <w:lang w:val="en-US"/>
        </w:rPr>
        <w:commentReference w:id="18"/>
      </w:r>
    </w:p>
    <w:p w14:paraId="19C6CC46" w14:textId="13694AF5" w:rsidR="005D1560" w:rsidRPr="005D1560" w:rsidRDefault="005D1560" w:rsidP="00C13DCF">
      <w:pPr>
        <w:pStyle w:val="65ReferencesTextstylesTextstyles"/>
        <w:rPr>
          <w:highlight w:val="yellow"/>
        </w:rPr>
      </w:pPr>
      <w:commentRangeStart w:id="19"/>
      <w:r w:rsidRPr="005D1560">
        <w:rPr>
          <w:highlight w:val="yellow"/>
        </w:rPr>
        <w:t>22</w:t>
      </w:r>
      <w:r w:rsidRPr="005D1560">
        <w:rPr>
          <w:highlight w:val="yellow"/>
        </w:rPr>
        <w:tab/>
        <w:t xml:space="preserve">Munir F, Houdmont J, Clemes S, Wilson K, Kerr R, Addley K. Work engagement and its association with occupational sitting time: results from the Stormont study. </w:t>
      </w:r>
      <w:r w:rsidRPr="005D1560">
        <w:rPr>
          <w:i/>
          <w:highlight w:val="yellow"/>
        </w:rPr>
        <w:t>BMC Public Health</w:t>
      </w:r>
      <w:r w:rsidRPr="005D1560">
        <w:rPr>
          <w:highlight w:val="yellow"/>
        </w:rPr>
        <w:t xml:space="preserve"> 2015;</w:t>
      </w:r>
      <w:r w:rsidRPr="005D1560">
        <w:rPr>
          <w:b/>
          <w:highlight w:val="yellow"/>
        </w:rPr>
        <w:t>15</w:t>
      </w:r>
      <w:r w:rsidRPr="005D1560">
        <w:rPr>
          <w:highlight w:val="yellow"/>
        </w:rPr>
        <w:t>:</w:t>
      </w:r>
      <w:r w:rsidRPr="005D1560">
        <w:rPr>
          <w:color w:val="auto"/>
          <w:highlight w:val="yellow"/>
        </w:rPr>
        <w:t>30</w:t>
      </w:r>
      <w:r w:rsidRPr="005D1560">
        <w:rPr>
          <w:highlight w:val="yellow"/>
        </w:rPr>
        <w:t>. https://doi.org/10.1186/s12889-015-1427-9</w:t>
      </w:r>
      <w:commentRangeEnd w:id="19"/>
      <w:r>
        <w:rPr>
          <w:rStyle w:val="CommentReference"/>
          <w:rFonts w:ascii="Times New Roman" w:hAnsi="Times New Roman" w:cs="Times New Roman"/>
          <w:color w:val="auto"/>
          <w:lang w:val="en-US"/>
        </w:rPr>
        <w:commentReference w:id="19"/>
      </w:r>
    </w:p>
    <w:p w14:paraId="310047E5" w14:textId="496D5745" w:rsidR="005D1560" w:rsidRPr="005D1560" w:rsidRDefault="005D1560" w:rsidP="00C13DCF">
      <w:pPr>
        <w:pStyle w:val="65ReferencesTextstylesTextstyles"/>
        <w:rPr>
          <w:highlight w:val="yellow"/>
        </w:rPr>
      </w:pPr>
      <w:commentRangeStart w:id="20"/>
      <w:r w:rsidRPr="005D1560">
        <w:rPr>
          <w:highlight w:val="yellow"/>
        </w:rPr>
        <w:t>23</w:t>
      </w:r>
      <w:r w:rsidRPr="005D1560">
        <w:rPr>
          <w:highlight w:val="yellow"/>
        </w:rPr>
        <w:tab/>
        <w:t xml:space="preserve">Hendriksen IJ, Bernaards CM, Steijn WM, Hildebrandt VH. Longitudinal Relationship Between Sitting Time on a Working Day and Vitality, Work Performance, Presenteeism, and Sickness Absence. </w:t>
      </w:r>
      <w:r w:rsidRPr="005D1560">
        <w:rPr>
          <w:i/>
          <w:highlight w:val="yellow"/>
        </w:rPr>
        <w:t>J Occup Environ Med</w:t>
      </w:r>
      <w:r w:rsidRPr="005D1560">
        <w:rPr>
          <w:highlight w:val="yellow"/>
        </w:rPr>
        <w:t xml:space="preserve"> 2016;</w:t>
      </w:r>
      <w:r w:rsidRPr="005D1560">
        <w:rPr>
          <w:b/>
          <w:highlight w:val="yellow"/>
        </w:rPr>
        <w:t>58</w:t>
      </w:r>
      <w:r w:rsidRPr="005D1560">
        <w:rPr>
          <w:highlight w:val="yellow"/>
        </w:rPr>
        <w:t>:</w:t>
      </w:r>
      <w:r w:rsidRPr="005D1560">
        <w:rPr>
          <w:color w:val="auto"/>
          <w:highlight w:val="yellow"/>
        </w:rPr>
        <w:t>784</w:t>
      </w:r>
      <w:r w:rsidRPr="005D1560">
        <w:rPr>
          <w:color w:val="00B0F0"/>
          <w:highlight w:val="yellow"/>
        </w:rPr>
        <w:t>–</w:t>
      </w:r>
      <w:r w:rsidRPr="005D1560">
        <w:rPr>
          <w:color w:val="auto"/>
          <w:highlight w:val="yellow"/>
        </w:rPr>
        <w:t>9</w:t>
      </w:r>
      <w:r w:rsidRPr="005D1560">
        <w:rPr>
          <w:highlight w:val="yellow"/>
        </w:rPr>
        <w:t>. https://doi.org/10.1097/JOM.0000000000000809</w:t>
      </w:r>
      <w:commentRangeEnd w:id="20"/>
      <w:r>
        <w:rPr>
          <w:rStyle w:val="CommentReference"/>
          <w:rFonts w:ascii="Times New Roman" w:hAnsi="Times New Roman" w:cs="Times New Roman"/>
          <w:color w:val="auto"/>
          <w:lang w:val="en-US"/>
        </w:rPr>
        <w:commentReference w:id="20"/>
      </w:r>
    </w:p>
    <w:p w14:paraId="719A662C" w14:textId="02B9C9BD" w:rsidR="005D1560" w:rsidRPr="005D1560" w:rsidRDefault="005D1560" w:rsidP="00C13DCF">
      <w:pPr>
        <w:pStyle w:val="65ReferencesTextstylesTextstyles"/>
        <w:rPr>
          <w:highlight w:val="yellow"/>
        </w:rPr>
      </w:pPr>
      <w:commentRangeStart w:id="21"/>
      <w:r w:rsidRPr="005D1560">
        <w:rPr>
          <w:highlight w:val="yellow"/>
        </w:rPr>
        <w:t>24</w:t>
      </w:r>
      <w:r w:rsidRPr="005D1560">
        <w:rPr>
          <w:highlight w:val="yellow"/>
        </w:rPr>
        <w:tab/>
        <w:t xml:space="preserve">Brown HE, Ryde GC, Gilson ND, Burton NW, Brown WJ. Objectively measured sedentary behavior and physical activity in office employees: relationships with presenteeism. </w:t>
      </w:r>
      <w:r w:rsidRPr="005D1560">
        <w:rPr>
          <w:i/>
          <w:highlight w:val="yellow"/>
        </w:rPr>
        <w:t>J Occup Environ Med</w:t>
      </w:r>
      <w:r w:rsidRPr="005D1560">
        <w:rPr>
          <w:highlight w:val="yellow"/>
        </w:rPr>
        <w:t xml:space="preserve"> 2013;</w:t>
      </w:r>
      <w:r w:rsidRPr="005D1560">
        <w:rPr>
          <w:b/>
          <w:highlight w:val="yellow"/>
        </w:rPr>
        <w:t>55</w:t>
      </w:r>
      <w:r w:rsidRPr="005D1560">
        <w:rPr>
          <w:highlight w:val="yellow"/>
        </w:rPr>
        <w:t>:</w:t>
      </w:r>
      <w:r w:rsidRPr="005D1560">
        <w:rPr>
          <w:color w:val="auto"/>
          <w:highlight w:val="yellow"/>
        </w:rPr>
        <w:t>945</w:t>
      </w:r>
      <w:r w:rsidRPr="005D1560">
        <w:rPr>
          <w:color w:val="00B0F0"/>
          <w:highlight w:val="yellow"/>
        </w:rPr>
        <w:t>–</w:t>
      </w:r>
      <w:r w:rsidRPr="005D1560">
        <w:rPr>
          <w:color w:val="auto"/>
          <w:highlight w:val="yellow"/>
        </w:rPr>
        <w:t>53</w:t>
      </w:r>
      <w:r w:rsidRPr="005D1560">
        <w:rPr>
          <w:highlight w:val="yellow"/>
        </w:rPr>
        <w:t>. https://doi.org/10.1097/JOM.0b013e31829178bf</w:t>
      </w:r>
      <w:commentRangeEnd w:id="21"/>
      <w:r>
        <w:rPr>
          <w:rStyle w:val="CommentReference"/>
          <w:rFonts w:ascii="Times New Roman" w:hAnsi="Times New Roman" w:cs="Times New Roman"/>
          <w:color w:val="auto"/>
          <w:lang w:val="en-US"/>
        </w:rPr>
        <w:commentReference w:id="21"/>
      </w:r>
    </w:p>
    <w:p w14:paraId="4D33365A" w14:textId="4B7446EF" w:rsidR="00C13DCF" w:rsidRPr="00C13DCF" w:rsidRDefault="00C13DCF" w:rsidP="00C13DCF">
      <w:pPr>
        <w:pStyle w:val="65ReferencesTextstylesTextstyles"/>
      </w:pPr>
      <w:r w:rsidRPr="00C13DCF">
        <w:t>25</w:t>
      </w:r>
      <w:r w:rsidR="005D1560">
        <w:tab/>
      </w:r>
      <w:r w:rsidR="00391262" w:rsidRPr="00C13DCF">
        <w:tab/>
        <w:t xml:space="preserve">Dempsey PC, Sacre JW, Larsen RN, Straznicky NE, Sethi P, Cohen ND </w:t>
      </w:r>
      <w:r w:rsidR="005D1560" w:rsidRPr="005D1560">
        <w:rPr>
          <w:i/>
        </w:rPr>
        <w:t>et</w:t>
      </w:r>
      <w:r w:rsidR="00391262" w:rsidRPr="00C13DCF">
        <w:t xml:space="preserve"> </w:t>
      </w:r>
      <w:r w:rsidR="005D1560" w:rsidRPr="005D1560">
        <w:rPr>
          <w:i/>
        </w:rPr>
        <w:t>al</w:t>
      </w:r>
      <w:r w:rsidR="00391262" w:rsidRPr="00C13DCF">
        <w:t xml:space="preserve">. Interrupting prolonged sitting with brief bouts of light walking or simple resistance activities reduces resting blood pressure and plasma noradrenaline in type </w:t>
      </w:r>
      <w:r w:rsidRPr="00C13DCF">
        <w:t>2</w:t>
      </w:r>
      <w:r w:rsidR="005D1560">
        <w:tab/>
      </w:r>
      <w:r w:rsidR="00391262" w:rsidRPr="00C13DCF">
        <w:t xml:space="preserve">diabetes. </w:t>
      </w:r>
      <w:r w:rsidR="005D1560" w:rsidRPr="005D1560">
        <w:rPr>
          <w:i/>
        </w:rPr>
        <w:t>J</w:t>
      </w:r>
      <w:r w:rsidR="00391262" w:rsidRPr="00C13DCF">
        <w:t xml:space="preserve"> </w:t>
      </w:r>
      <w:r w:rsidR="005D1560" w:rsidRPr="005D1560">
        <w:rPr>
          <w:i/>
        </w:rPr>
        <w:t>Hypertens</w:t>
      </w:r>
      <w:r w:rsidR="00391262" w:rsidRPr="00C13DCF">
        <w:t xml:space="preserve"> 2016; </w:t>
      </w:r>
      <w:r w:rsidR="005D1560" w:rsidRPr="005D1560">
        <w:rPr>
          <w:b/>
        </w:rPr>
        <w:t>34</w:t>
      </w:r>
      <w:r w:rsidR="00391262" w:rsidRPr="00C13DCF">
        <w:t xml:space="preserve">: </w:t>
      </w:r>
      <w:r w:rsidR="005D1560" w:rsidRPr="00C13DCF">
        <w:t>2376</w:t>
      </w:r>
      <w:r w:rsidR="005D1560">
        <w:t>–</w:t>
      </w:r>
      <w:r w:rsidR="005D1560" w:rsidRPr="00C13DCF">
        <w:t>82</w:t>
      </w:r>
      <w:r w:rsidR="00391262" w:rsidRPr="00C13DCF">
        <w:t>.</w:t>
      </w:r>
    </w:p>
    <w:p w14:paraId="07663A4F" w14:textId="3D4714DB" w:rsidR="005D1560" w:rsidRPr="005D1560" w:rsidRDefault="005D1560" w:rsidP="00C13DCF">
      <w:pPr>
        <w:pStyle w:val="65ReferencesTextstylesTextstyles"/>
        <w:rPr>
          <w:highlight w:val="yellow"/>
        </w:rPr>
      </w:pPr>
      <w:commentRangeStart w:id="22"/>
      <w:r w:rsidRPr="005D1560">
        <w:rPr>
          <w:highlight w:val="yellow"/>
        </w:rPr>
        <w:t>26</w:t>
      </w:r>
      <w:r w:rsidRPr="005D1560">
        <w:rPr>
          <w:highlight w:val="yellow"/>
        </w:rPr>
        <w:tab/>
        <w:t xml:space="preserve">Dempsey PC, Larsen RN, Winkler EAH, Owen N, Kingwell BA, Dunstan DW. Prolonged uninterrupted sitting elevates postprandial hyperglycaemia proportional to degree of insulin resistance. </w:t>
      </w:r>
      <w:r w:rsidRPr="005D1560">
        <w:rPr>
          <w:i/>
          <w:highlight w:val="yellow"/>
        </w:rPr>
        <w:t>Diabetes Obes Metab</w:t>
      </w:r>
      <w:r w:rsidRPr="005D1560">
        <w:rPr>
          <w:highlight w:val="yellow"/>
        </w:rPr>
        <w:t xml:space="preserve"> 2018;</w:t>
      </w:r>
      <w:r w:rsidRPr="005D1560">
        <w:rPr>
          <w:b/>
          <w:highlight w:val="yellow"/>
        </w:rPr>
        <w:t>20</w:t>
      </w:r>
      <w:r w:rsidRPr="005D1560">
        <w:rPr>
          <w:highlight w:val="yellow"/>
        </w:rPr>
        <w:t>:</w:t>
      </w:r>
      <w:r w:rsidRPr="005D1560">
        <w:rPr>
          <w:color w:val="auto"/>
          <w:highlight w:val="yellow"/>
        </w:rPr>
        <w:t>1526</w:t>
      </w:r>
      <w:r>
        <w:rPr>
          <w:color w:val="00B0F0"/>
          <w:highlight w:val="yellow"/>
        </w:rPr>
        <w:t>–</w:t>
      </w:r>
      <w:r w:rsidRPr="005D1560">
        <w:rPr>
          <w:color w:val="auto"/>
          <w:highlight w:val="yellow"/>
        </w:rPr>
        <w:t>30</w:t>
      </w:r>
      <w:r w:rsidRPr="005D1560">
        <w:rPr>
          <w:highlight w:val="yellow"/>
        </w:rPr>
        <w:t>. https://doi.org/10.1111/dom.13254</w:t>
      </w:r>
      <w:commentRangeEnd w:id="22"/>
      <w:r>
        <w:rPr>
          <w:rStyle w:val="CommentReference"/>
          <w:rFonts w:ascii="Times New Roman" w:hAnsi="Times New Roman" w:cs="Times New Roman"/>
          <w:color w:val="auto"/>
          <w:lang w:val="en-US"/>
        </w:rPr>
        <w:commentReference w:id="22"/>
      </w:r>
    </w:p>
    <w:p w14:paraId="2DC7F42D" w14:textId="515DEF34" w:rsidR="005D1560" w:rsidRPr="005D1560" w:rsidRDefault="005D1560" w:rsidP="00C13DCF">
      <w:pPr>
        <w:pStyle w:val="65ReferencesTextstylesTextstyles"/>
        <w:rPr>
          <w:highlight w:val="yellow"/>
        </w:rPr>
      </w:pPr>
      <w:commentRangeStart w:id="23"/>
      <w:r w:rsidRPr="005D1560">
        <w:rPr>
          <w:highlight w:val="yellow"/>
        </w:rPr>
        <w:t>27</w:t>
      </w:r>
      <w:r w:rsidRPr="005D1560">
        <w:rPr>
          <w:highlight w:val="yellow"/>
        </w:rPr>
        <w:tab/>
        <w:t xml:space="preserve">Loh R, Stamatakis E, Folkerts D, Allgrove JE, Moir HJ. Effects of Interrupting Prolonged Sitting with Physical Activity Breaks on Blood Glucose, Insulin and Triacylglycerol Measures: A Systematic Review and Meta-analysis. </w:t>
      </w:r>
      <w:r w:rsidRPr="005D1560">
        <w:rPr>
          <w:i/>
          <w:highlight w:val="yellow"/>
        </w:rPr>
        <w:t>Sports Med</w:t>
      </w:r>
      <w:r w:rsidRPr="005D1560">
        <w:rPr>
          <w:highlight w:val="yellow"/>
        </w:rPr>
        <w:t xml:space="preserve"> 2020;</w:t>
      </w:r>
      <w:r w:rsidRPr="005D1560">
        <w:rPr>
          <w:b/>
          <w:highlight w:val="yellow"/>
        </w:rPr>
        <w:t>50</w:t>
      </w:r>
      <w:r w:rsidRPr="005D1560">
        <w:rPr>
          <w:highlight w:val="yellow"/>
        </w:rPr>
        <w:t>:</w:t>
      </w:r>
      <w:r w:rsidRPr="005D1560">
        <w:rPr>
          <w:color w:val="auto"/>
          <w:highlight w:val="yellow"/>
        </w:rPr>
        <w:t>295</w:t>
      </w:r>
      <w:r w:rsidRPr="005D1560">
        <w:rPr>
          <w:color w:val="00B0F0"/>
          <w:highlight w:val="yellow"/>
        </w:rPr>
        <w:t>–</w:t>
      </w:r>
      <w:r w:rsidRPr="005D1560">
        <w:rPr>
          <w:color w:val="auto"/>
          <w:highlight w:val="yellow"/>
        </w:rPr>
        <w:t>330</w:t>
      </w:r>
      <w:r w:rsidRPr="005D1560">
        <w:rPr>
          <w:highlight w:val="yellow"/>
        </w:rPr>
        <w:t>. https://doi.org/10.1007/s40279-019-01183-w</w:t>
      </w:r>
      <w:commentRangeEnd w:id="23"/>
      <w:r>
        <w:rPr>
          <w:rStyle w:val="CommentReference"/>
          <w:rFonts w:ascii="Times New Roman" w:hAnsi="Times New Roman" w:cs="Times New Roman"/>
          <w:color w:val="auto"/>
          <w:lang w:val="en-US"/>
        </w:rPr>
        <w:commentReference w:id="23"/>
      </w:r>
    </w:p>
    <w:p w14:paraId="6D94A6D0" w14:textId="1BAE7842" w:rsidR="005D1560" w:rsidRPr="005D1560" w:rsidRDefault="005D1560" w:rsidP="00C13DCF">
      <w:pPr>
        <w:pStyle w:val="65ReferencesTextstylesTextstyles"/>
        <w:rPr>
          <w:highlight w:val="yellow"/>
        </w:rPr>
      </w:pPr>
      <w:commentRangeStart w:id="24"/>
      <w:r w:rsidRPr="005D1560">
        <w:rPr>
          <w:highlight w:val="yellow"/>
        </w:rPr>
        <w:t>28</w:t>
      </w:r>
      <w:r w:rsidRPr="005D1560">
        <w:rPr>
          <w:highlight w:val="yellow"/>
        </w:rPr>
        <w:tab/>
        <w:t xml:space="preserve">Mackie P, Weerasekara I, Crowfoot G, Janssen H, Holliday E, Dunstan D, English C. What is the effect of interrupting prolonged sitting with frequent bouts of physical activity or standing on first or recurrent stroke risk factors? A scoping review. </w:t>
      </w:r>
      <w:r w:rsidRPr="005D1560">
        <w:rPr>
          <w:i/>
          <w:highlight w:val="yellow"/>
        </w:rPr>
        <w:t>PLOS One</w:t>
      </w:r>
      <w:r w:rsidRPr="005D1560">
        <w:rPr>
          <w:highlight w:val="yellow"/>
        </w:rPr>
        <w:t xml:space="preserve"> 2019;</w:t>
      </w:r>
      <w:r w:rsidRPr="005D1560">
        <w:rPr>
          <w:b/>
          <w:highlight w:val="yellow"/>
        </w:rPr>
        <w:t>14</w:t>
      </w:r>
      <w:r w:rsidRPr="005D1560">
        <w:rPr>
          <w:highlight w:val="yellow"/>
        </w:rPr>
        <w:t>:</w:t>
      </w:r>
      <w:r w:rsidRPr="005D1560">
        <w:rPr>
          <w:color w:val="auto"/>
          <w:highlight w:val="yellow"/>
        </w:rPr>
        <w:t>e0217981</w:t>
      </w:r>
      <w:r w:rsidRPr="005D1560">
        <w:rPr>
          <w:highlight w:val="yellow"/>
        </w:rPr>
        <w:t>. https://doi.org/10.1371/journal.pone.0217981</w:t>
      </w:r>
      <w:commentRangeEnd w:id="24"/>
      <w:r>
        <w:rPr>
          <w:rStyle w:val="CommentReference"/>
          <w:rFonts w:ascii="Times New Roman" w:hAnsi="Times New Roman" w:cs="Times New Roman"/>
          <w:color w:val="auto"/>
          <w:lang w:val="en-US"/>
        </w:rPr>
        <w:commentReference w:id="24"/>
      </w:r>
    </w:p>
    <w:p w14:paraId="6970D50F" w14:textId="1E87759A" w:rsidR="005D1560" w:rsidRPr="005D1560" w:rsidRDefault="005D1560" w:rsidP="00C13DCF">
      <w:pPr>
        <w:pStyle w:val="65ReferencesTextstylesTextstyles"/>
        <w:rPr>
          <w:highlight w:val="yellow"/>
        </w:rPr>
      </w:pPr>
      <w:commentRangeStart w:id="25"/>
      <w:r w:rsidRPr="005D1560">
        <w:rPr>
          <w:highlight w:val="yellow"/>
        </w:rPr>
        <w:t>29</w:t>
      </w:r>
      <w:r w:rsidRPr="005D1560">
        <w:rPr>
          <w:highlight w:val="yellow"/>
        </w:rPr>
        <w:tab/>
        <w:t xml:space="preserve">Henson J, Edwardson CL, Celis-Morales CA, Davies MJ, Dunstan DW, Esliger DW, </w:t>
      </w:r>
      <w:r w:rsidRPr="005D1560">
        <w:rPr>
          <w:i/>
          <w:highlight w:val="yellow"/>
        </w:rPr>
        <w:t>et al</w:t>
      </w:r>
      <w:r w:rsidRPr="005D1560">
        <w:rPr>
          <w:highlight w:val="yellow"/>
        </w:rPr>
        <w:t xml:space="preserve">. Predictors of the Acute Postprandial Response to Breaking Up Prolonged Sitting. </w:t>
      </w:r>
      <w:r w:rsidRPr="005D1560">
        <w:rPr>
          <w:i/>
          <w:highlight w:val="yellow"/>
        </w:rPr>
        <w:t>Med Sci Sports Exerc</w:t>
      </w:r>
      <w:r w:rsidRPr="005D1560">
        <w:rPr>
          <w:highlight w:val="yellow"/>
        </w:rPr>
        <w:t xml:space="preserve"> 2020;</w:t>
      </w:r>
      <w:r w:rsidRPr="005D1560">
        <w:rPr>
          <w:b/>
          <w:highlight w:val="yellow"/>
        </w:rPr>
        <w:t>52</w:t>
      </w:r>
      <w:r w:rsidRPr="005D1560">
        <w:rPr>
          <w:highlight w:val="yellow"/>
        </w:rPr>
        <w:t>:</w:t>
      </w:r>
      <w:r w:rsidRPr="005D1560">
        <w:rPr>
          <w:color w:val="auto"/>
          <w:highlight w:val="yellow"/>
        </w:rPr>
        <w:t>1385</w:t>
      </w:r>
      <w:r>
        <w:rPr>
          <w:color w:val="00B0F0"/>
          <w:highlight w:val="yellow"/>
        </w:rPr>
        <w:t>–</w:t>
      </w:r>
      <w:r w:rsidRPr="005D1560">
        <w:rPr>
          <w:color w:val="auto"/>
          <w:highlight w:val="yellow"/>
        </w:rPr>
        <w:t>93</w:t>
      </w:r>
      <w:r w:rsidRPr="005D1560">
        <w:rPr>
          <w:highlight w:val="yellow"/>
        </w:rPr>
        <w:t>. https://doi.org/10.1249/MSS.0000000000002249</w:t>
      </w:r>
      <w:commentRangeEnd w:id="25"/>
      <w:r>
        <w:rPr>
          <w:rStyle w:val="CommentReference"/>
          <w:rFonts w:ascii="Times New Roman" w:hAnsi="Times New Roman" w:cs="Times New Roman"/>
          <w:color w:val="auto"/>
          <w:lang w:val="en-US"/>
        </w:rPr>
        <w:commentReference w:id="25"/>
      </w:r>
    </w:p>
    <w:p w14:paraId="65F511E5" w14:textId="5718294F" w:rsidR="005D1560" w:rsidRPr="005D1560" w:rsidRDefault="005D1560" w:rsidP="00C13DCF">
      <w:pPr>
        <w:pStyle w:val="65ReferencesTextstylesTextstyles"/>
        <w:rPr>
          <w:highlight w:val="yellow"/>
        </w:rPr>
      </w:pPr>
      <w:commentRangeStart w:id="26"/>
      <w:r w:rsidRPr="005D1560">
        <w:rPr>
          <w:highlight w:val="yellow"/>
        </w:rPr>
        <w:t>30</w:t>
      </w:r>
      <w:r w:rsidRPr="005D1560">
        <w:rPr>
          <w:highlight w:val="yellow"/>
        </w:rPr>
        <w:tab/>
        <w:t xml:space="preserve">McCarthy M, Edwardson CL, Davies MJ, Henson J, Rowlands A, King JA, </w:t>
      </w:r>
      <w:r w:rsidRPr="005D1560">
        <w:rPr>
          <w:i/>
          <w:highlight w:val="yellow"/>
        </w:rPr>
        <w:t>et al</w:t>
      </w:r>
      <w:r w:rsidRPr="005D1560">
        <w:rPr>
          <w:highlight w:val="yellow"/>
        </w:rPr>
        <w:t xml:space="preserve">. Breaking up </w:t>
      </w:r>
      <w:r w:rsidRPr="005D1560">
        <w:rPr>
          <w:highlight w:val="yellow"/>
        </w:rPr>
        <w:lastRenderedPageBreak/>
        <w:t xml:space="preserve">sedentary time with seated upper body activity can regulate metabolic health in obese high-risk adults: A randomized crossover trial. </w:t>
      </w:r>
      <w:r w:rsidRPr="005D1560">
        <w:rPr>
          <w:i/>
          <w:highlight w:val="yellow"/>
        </w:rPr>
        <w:t>Diabetes Obes Metab</w:t>
      </w:r>
      <w:r w:rsidRPr="005D1560">
        <w:rPr>
          <w:highlight w:val="yellow"/>
        </w:rPr>
        <w:t xml:space="preserve"> 2017;</w:t>
      </w:r>
      <w:r w:rsidRPr="005D1560">
        <w:rPr>
          <w:b/>
          <w:highlight w:val="yellow"/>
        </w:rPr>
        <w:t>19</w:t>
      </w:r>
      <w:r w:rsidRPr="005D1560">
        <w:rPr>
          <w:highlight w:val="yellow"/>
        </w:rPr>
        <w:t>:</w:t>
      </w:r>
      <w:r w:rsidRPr="005D1560">
        <w:rPr>
          <w:color w:val="auto"/>
          <w:highlight w:val="yellow"/>
        </w:rPr>
        <w:t>1732</w:t>
      </w:r>
      <w:r>
        <w:rPr>
          <w:color w:val="00B0F0"/>
          <w:highlight w:val="yellow"/>
        </w:rPr>
        <w:t>–</w:t>
      </w:r>
      <w:r w:rsidRPr="005D1560">
        <w:rPr>
          <w:color w:val="auto"/>
          <w:highlight w:val="yellow"/>
        </w:rPr>
        <w:t>9</w:t>
      </w:r>
      <w:r w:rsidRPr="005D1560">
        <w:rPr>
          <w:highlight w:val="yellow"/>
        </w:rPr>
        <w:t>. https://doi.org/10.1111/dom.13016</w:t>
      </w:r>
      <w:commentRangeEnd w:id="26"/>
      <w:r>
        <w:rPr>
          <w:rStyle w:val="CommentReference"/>
          <w:rFonts w:ascii="Times New Roman" w:hAnsi="Times New Roman" w:cs="Times New Roman"/>
          <w:color w:val="auto"/>
          <w:lang w:val="en-US"/>
        </w:rPr>
        <w:commentReference w:id="26"/>
      </w:r>
    </w:p>
    <w:p w14:paraId="7C718295" w14:textId="0E58D9DD" w:rsidR="005D1560" w:rsidRPr="005D1560" w:rsidRDefault="005D1560" w:rsidP="00C13DCF">
      <w:pPr>
        <w:pStyle w:val="65ReferencesTextstylesTextstyles"/>
        <w:rPr>
          <w:highlight w:val="yellow"/>
        </w:rPr>
      </w:pPr>
      <w:commentRangeStart w:id="27"/>
      <w:r w:rsidRPr="005D1560">
        <w:rPr>
          <w:highlight w:val="yellow"/>
        </w:rPr>
        <w:t>31</w:t>
      </w:r>
      <w:r w:rsidRPr="005D1560">
        <w:rPr>
          <w:highlight w:val="yellow"/>
        </w:rPr>
        <w:tab/>
        <w:t xml:space="preserve">Loyen A, Clarke-Cornwell AM, Anderssen SA, Hagströmer M, Sardinha LB, Sundquist K, </w:t>
      </w:r>
      <w:r w:rsidRPr="005D1560">
        <w:rPr>
          <w:i/>
          <w:highlight w:val="yellow"/>
        </w:rPr>
        <w:t>et al</w:t>
      </w:r>
      <w:r w:rsidRPr="005D1560">
        <w:rPr>
          <w:highlight w:val="yellow"/>
        </w:rPr>
        <w:t xml:space="preserve">. Sedentary Time and Physical Activity Surveillance Through Accelerometer Pooling in Four European Countries. </w:t>
      </w:r>
      <w:r w:rsidRPr="005D1560">
        <w:rPr>
          <w:i/>
          <w:highlight w:val="yellow"/>
        </w:rPr>
        <w:t>Sports Med</w:t>
      </w:r>
      <w:r w:rsidRPr="005D1560">
        <w:rPr>
          <w:highlight w:val="yellow"/>
        </w:rPr>
        <w:t xml:space="preserve"> 2017;</w:t>
      </w:r>
      <w:r w:rsidRPr="005D1560">
        <w:rPr>
          <w:b/>
          <w:highlight w:val="yellow"/>
        </w:rPr>
        <w:t>47</w:t>
      </w:r>
      <w:r w:rsidRPr="005D1560">
        <w:rPr>
          <w:highlight w:val="yellow"/>
        </w:rPr>
        <w:t>:</w:t>
      </w:r>
      <w:r w:rsidRPr="005D1560">
        <w:rPr>
          <w:color w:val="auto"/>
          <w:highlight w:val="yellow"/>
        </w:rPr>
        <w:t>1421</w:t>
      </w:r>
      <w:r>
        <w:rPr>
          <w:color w:val="00B0F0"/>
          <w:highlight w:val="yellow"/>
        </w:rPr>
        <w:t>–</w:t>
      </w:r>
      <w:r w:rsidRPr="005D1560">
        <w:rPr>
          <w:color w:val="auto"/>
          <w:highlight w:val="yellow"/>
        </w:rPr>
        <w:t>35</w:t>
      </w:r>
      <w:r w:rsidRPr="005D1560">
        <w:rPr>
          <w:highlight w:val="yellow"/>
        </w:rPr>
        <w:t>. https://doi.org/10.1007/s40279-016-0658-y</w:t>
      </w:r>
      <w:commentRangeEnd w:id="27"/>
      <w:r>
        <w:rPr>
          <w:rStyle w:val="CommentReference"/>
          <w:rFonts w:ascii="Times New Roman" w:hAnsi="Times New Roman" w:cs="Times New Roman"/>
          <w:color w:val="auto"/>
          <w:lang w:val="en-US"/>
        </w:rPr>
        <w:commentReference w:id="27"/>
      </w:r>
    </w:p>
    <w:p w14:paraId="1E3732EE" w14:textId="751CA730" w:rsidR="005D1560" w:rsidRPr="005D1560" w:rsidRDefault="005D1560" w:rsidP="00C13DCF">
      <w:pPr>
        <w:pStyle w:val="65ReferencesTextstylesTextstyles"/>
        <w:rPr>
          <w:highlight w:val="yellow"/>
        </w:rPr>
      </w:pPr>
      <w:commentRangeStart w:id="28"/>
      <w:r w:rsidRPr="005D1560">
        <w:rPr>
          <w:highlight w:val="yellow"/>
        </w:rPr>
        <w:t>32</w:t>
      </w:r>
      <w:r w:rsidRPr="005D1560">
        <w:rPr>
          <w:highlight w:val="yellow"/>
        </w:rPr>
        <w:tab/>
        <w:t xml:space="preserve">Hamer M, Stamatakis E, Chastin S, Pearson N, Brown M, Gilbert E, Sullivan A. Feasibility of Measuring Sedentary Time Using Data From a Thigh-Worn Accelerometer. </w:t>
      </w:r>
      <w:r w:rsidRPr="005D1560">
        <w:rPr>
          <w:i/>
          <w:highlight w:val="yellow"/>
        </w:rPr>
        <w:t>Am J Epidemiol</w:t>
      </w:r>
      <w:r w:rsidRPr="005D1560">
        <w:rPr>
          <w:highlight w:val="yellow"/>
        </w:rPr>
        <w:t xml:space="preserve"> 2020;</w:t>
      </w:r>
      <w:r w:rsidRPr="005D1560">
        <w:rPr>
          <w:b/>
          <w:highlight w:val="yellow"/>
        </w:rPr>
        <w:t>189</w:t>
      </w:r>
      <w:r w:rsidRPr="005D1560">
        <w:rPr>
          <w:highlight w:val="yellow"/>
        </w:rPr>
        <w:t>:</w:t>
      </w:r>
      <w:r w:rsidRPr="005D1560">
        <w:rPr>
          <w:color w:val="auto"/>
          <w:highlight w:val="yellow"/>
        </w:rPr>
        <w:t>963</w:t>
      </w:r>
      <w:r>
        <w:rPr>
          <w:color w:val="00B0F0"/>
          <w:highlight w:val="yellow"/>
        </w:rPr>
        <w:t>–</w:t>
      </w:r>
      <w:r w:rsidRPr="005D1560">
        <w:rPr>
          <w:color w:val="auto"/>
          <w:highlight w:val="yellow"/>
        </w:rPr>
        <w:t>71</w:t>
      </w:r>
      <w:r w:rsidRPr="005D1560">
        <w:rPr>
          <w:highlight w:val="yellow"/>
        </w:rPr>
        <w:t>. https://doi.org/10.1093/aje/kwaa047</w:t>
      </w:r>
      <w:commentRangeEnd w:id="28"/>
      <w:r>
        <w:rPr>
          <w:rStyle w:val="CommentReference"/>
          <w:rFonts w:ascii="Times New Roman" w:hAnsi="Times New Roman" w:cs="Times New Roman"/>
          <w:color w:val="auto"/>
          <w:lang w:val="en-US"/>
        </w:rPr>
        <w:commentReference w:id="28"/>
      </w:r>
    </w:p>
    <w:p w14:paraId="53ECEFED" w14:textId="4500A02B" w:rsidR="00C13DCF" w:rsidRPr="00C13DCF" w:rsidRDefault="00C13DCF" w:rsidP="00C13DCF">
      <w:pPr>
        <w:pStyle w:val="65ReferencesTextstylesTextstyles"/>
      </w:pPr>
      <w:r w:rsidRPr="00C13DCF">
        <w:t>33</w:t>
      </w:r>
      <w:r w:rsidR="005D1560">
        <w:tab/>
      </w:r>
      <w:r w:rsidR="00391262" w:rsidRPr="00C13DCF">
        <w:tab/>
        <w:t xml:space="preserve">van der Berg JD, Stehouwer CDA, Bosma H, van der Velde JHPM, Willems PJB, Savelberg HHCM </w:t>
      </w:r>
      <w:r w:rsidR="005D1560" w:rsidRPr="005D1560">
        <w:rPr>
          <w:i/>
        </w:rPr>
        <w:t>et</w:t>
      </w:r>
      <w:r w:rsidR="00391262" w:rsidRPr="00C13DCF">
        <w:t xml:space="preserve"> </w:t>
      </w:r>
      <w:r w:rsidR="005D1560" w:rsidRPr="005D1560">
        <w:rPr>
          <w:i/>
        </w:rPr>
        <w:t>al</w:t>
      </w:r>
      <w:r w:rsidR="00391262" w:rsidRPr="00C13DCF">
        <w:t xml:space="preserve">. Associations of total amount and patterns of sedentary behaviour with type </w:t>
      </w:r>
      <w:r w:rsidRPr="00C13DCF">
        <w:t>2</w:t>
      </w:r>
      <w:r w:rsidR="005D1560">
        <w:tab/>
      </w:r>
      <w:r w:rsidR="00391262" w:rsidRPr="00C13DCF">
        <w:t xml:space="preserve">diabetes and the metabolic syndrome: The Maastricht Study. </w:t>
      </w:r>
      <w:r w:rsidR="005D1560" w:rsidRPr="005D1560">
        <w:rPr>
          <w:i/>
        </w:rPr>
        <w:t>Diabetologia</w:t>
      </w:r>
      <w:r w:rsidR="00391262" w:rsidRPr="00C13DCF">
        <w:t xml:space="preserve"> 2016; </w:t>
      </w:r>
      <w:r w:rsidR="005D1560" w:rsidRPr="005D1560">
        <w:rPr>
          <w:b/>
        </w:rPr>
        <w:t>59</w:t>
      </w:r>
      <w:r w:rsidR="00391262" w:rsidRPr="00C13DCF">
        <w:t xml:space="preserve">: </w:t>
      </w:r>
      <w:r w:rsidR="005D1560" w:rsidRPr="00C13DCF">
        <w:t>709</w:t>
      </w:r>
      <w:r w:rsidR="005D1560">
        <w:t>–1</w:t>
      </w:r>
      <w:r w:rsidR="005D1560" w:rsidRPr="00C13DCF">
        <w:t>8</w:t>
      </w:r>
      <w:r w:rsidR="00391262" w:rsidRPr="00C13DCF">
        <w:t>.</w:t>
      </w:r>
    </w:p>
    <w:p w14:paraId="65CEF741" w14:textId="7827DCE9" w:rsidR="00C13DCF" w:rsidRPr="00C13DCF" w:rsidRDefault="00C13DCF" w:rsidP="00C13DCF">
      <w:pPr>
        <w:pStyle w:val="65ReferencesTextstylesTextstyles"/>
      </w:pPr>
      <w:r w:rsidRPr="00C13DCF">
        <w:t>34</w:t>
      </w:r>
      <w:r w:rsidR="005D1560">
        <w:tab/>
      </w:r>
      <w:r w:rsidR="00391262" w:rsidRPr="00C13DCF">
        <w:tab/>
        <w:t xml:space="preserve">Church T, Thomas DM, Tudor-Locke CE, Katzmarzyk PT, Earnest CP, Rodarte RQ </w:t>
      </w:r>
      <w:r w:rsidR="005D1560" w:rsidRPr="005D1560">
        <w:rPr>
          <w:i/>
        </w:rPr>
        <w:t>et</w:t>
      </w:r>
      <w:r w:rsidR="00391262" w:rsidRPr="00C13DCF">
        <w:t xml:space="preserve"> </w:t>
      </w:r>
      <w:r w:rsidR="005D1560" w:rsidRPr="005D1560">
        <w:rPr>
          <w:i/>
        </w:rPr>
        <w:t>al</w:t>
      </w:r>
      <w:r w:rsidR="00391262" w:rsidRPr="00C13DCF">
        <w:t xml:space="preserve">. Trends over </w:t>
      </w:r>
      <w:r w:rsidRPr="00C13DCF">
        <w:t>5</w:t>
      </w:r>
      <w:r w:rsidR="005D1560">
        <w:tab/>
      </w:r>
      <w:r w:rsidR="00391262" w:rsidRPr="00C13DCF">
        <w:t xml:space="preserve">decades in U.S. occupation-related physical activity and their associations with obesity. </w:t>
      </w:r>
      <w:r w:rsidR="005D1560">
        <w:rPr>
          <w:i/>
        </w:rPr>
        <w:t>PLOS ONE</w:t>
      </w:r>
      <w:r w:rsidR="00391262" w:rsidRPr="00C13DCF">
        <w:t xml:space="preserve"> 2011; </w:t>
      </w:r>
      <w:r w:rsidR="005D1560" w:rsidRPr="005D1560">
        <w:rPr>
          <w:b/>
        </w:rPr>
        <w:t>6</w:t>
      </w:r>
      <w:r w:rsidR="00391262" w:rsidRPr="00C13DCF">
        <w:t>: e19657.</w:t>
      </w:r>
    </w:p>
    <w:p w14:paraId="1CA17538" w14:textId="74B3F578" w:rsidR="005D1560" w:rsidRPr="005D1560" w:rsidRDefault="005D1560" w:rsidP="00C13DCF">
      <w:pPr>
        <w:pStyle w:val="65ReferencesTextstylesTextstyles"/>
        <w:rPr>
          <w:highlight w:val="yellow"/>
        </w:rPr>
      </w:pPr>
      <w:commentRangeStart w:id="29"/>
      <w:commentRangeStart w:id="30"/>
      <w:r w:rsidRPr="005D1560">
        <w:rPr>
          <w:highlight w:val="yellow"/>
        </w:rPr>
        <w:t>35</w:t>
      </w:r>
      <w:r w:rsidRPr="005D1560">
        <w:rPr>
          <w:highlight w:val="yellow"/>
        </w:rPr>
        <w:tab/>
        <w:t xml:space="preserve">Prince SA, Cardilli L, Reed JL, Saunders TJ, Kite C, Douillette K, </w:t>
      </w:r>
      <w:r w:rsidRPr="005D1560">
        <w:rPr>
          <w:i/>
          <w:highlight w:val="yellow"/>
        </w:rPr>
        <w:t>et al</w:t>
      </w:r>
      <w:r w:rsidRPr="005D1560">
        <w:rPr>
          <w:highlight w:val="yellow"/>
        </w:rPr>
        <w:t xml:space="preserve">. A comparison of self-reported and device measured sedentary behaviour in adults: a systematic review and meta-analysis. </w:t>
      </w:r>
      <w:r w:rsidRPr="005D1560">
        <w:rPr>
          <w:i/>
          <w:highlight w:val="yellow"/>
        </w:rPr>
        <w:t>Int J Behav Nutr Phys Act</w:t>
      </w:r>
      <w:r w:rsidRPr="005D1560">
        <w:rPr>
          <w:highlight w:val="yellow"/>
        </w:rPr>
        <w:t xml:space="preserve"> 2020;</w:t>
      </w:r>
      <w:r w:rsidRPr="005D1560">
        <w:rPr>
          <w:b/>
          <w:highlight w:val="yellow"/>
        </w:rPr>
        <w:t>17</w:t>
      </w:r>
      <w:r w:rsidRPr="005D1560">
        <w:rPr>
          <w:highlight w:val="yellow"/>
        </w:rPr>
        <w:t>:</w:t>
      </w:r>
      <w:r w:rsidRPr="005D1560">
        <w:rPr>
          <w:color w:val="auto"/>
          <w:highlight w:val="yellow"/>
        </w:rPr>
        <w:t>31</w:t>
      </w:r>
      <w:r w:rsidRPr="005D1560">
        <w:rPr>
          <w:highlight w:val="yellow"/>
        </w:rPr>
        <w:t>. https://doi.org/10.1186/s12966-020-00938-3</w:t>
      </w:r>
      <w:commentRangeEnd w:id="29"/>
      <w:r>
        <w:rPr>
          <w:rStyle w:val="CommentReference"/>
          <w:rFonts w:ascii="Times New Roman" w:hAnsi="Times New Roman" w:cs="Times New Roman"/>
          <w:color w:val="auto"/>
          <w:lang w:val="en-US"/>
        </w:rPr>
        <w:commentReference w:id="29"/>
      </w:r>
      <w:commentRangeEnd w:id="30"/>
      <w:r>
        <w:rPr>
          <w:rStyle w:val="CommentReference"/>
          <w:rFonts w:ascii="Times New Roman" w:hAnsi="Times New Roman" w:cs="Times New Roman"/>
          <w:color w:val="auto"/>
          <w:lang w:val="en-US"/>
        </w:rPr>
        <w:commentReference w:id="30"/>
      </w:r>
    </w:p>
    <w:p w14:paraId="73FF81F7" w14:textId="5AFB9041" w:rsidR="005D1560" w:rsidRPr="005D1560" w:rsidRDefault="005D1560" w:rsidP="00C13DCF">
      <w:pPr>
        <w:pStyle w:val="65ReferencesTextstylesTextstyles"/>
        <w:rPr>
          <w:highlight w:val="yellow"/>
        </w:rPr>
      </w:pPr>
      <w:commentRangeStart w:id="31"/>
      <w:r w:rsidRPr="005D1560">
        <w:rPr>
          <w:highlight w:val="yellow"/>
        </w:rPr>
        <w:t>36</w:t>
      </w:r>
      <w:r w:rsidRPr="005D1560">
        <w:rPr>
          <w:highlight w:val="yellow"/>
        </w:rPr>
        <w:tab/>
        <w:t xml:space="preserve">Fukushima N, Kitabayashi M, Kikuchi H, Sasai H, Oka K, Nakata Y, </w:t>
      </w:r>
      <w:r w:rsidRPr="005D1560">
        <w:rPr>
          <w:i/>
          <w:highlight w:val="yellow"/>
        </w:rPr>
        <w:t>et al</w:t>
      </w:r>
      <w:r w:rsidRPr="005D1560">
        <w:rPr>
          <w:highlight w:val="yellow"/>
        </w:rPr>
        <w:t xml:space="preserve">. Comparison of accelerometer-measured sedentary behavior, and light- and moderate-to-vigorous-intensity physical activity in white- and blue-collar workers in a Japanese manufacturing plant. </w:t>
      </w:r>
      <w:r w:rsidRPr="005D1560">
        <w:rPr>
          <w:i/>
          <w:highlight w:val="yellow"/>
        </w:rPr>
        <w:t>J Occup Health</w:t>
      </w:r>
      <w:r w:rsidRPr="005D1560">
        <w:rPr>
          <w:highlight w:val="yellow"/>
        </w:rPr>
        <w:t xml:space="preserve"> 2018;</w:t>
      </w:r>
      <w:r w:rsidRPr="005D1560">
        <w:rPr>
          <w:b/>
          <w:highlight w:val="yellow"/>
        </w:rPr>
        <w:t>60</w:t>
      </w:r>
      <w:r w:rsidRPr="005D1560">
        <w:rPr>
          <w:highlight w:val="yellow"/>
        </w:rPr>
        <w:t>:</w:t>
      </w:r>
      <w:r w:rsidRPr="005D1560">
        <w:rPr>
          <w:color w:val="auto"/>
          <w:highlight w:val="yellow"/>
        </w:rPr>
        <w:t>246</w:t>
      </w:r>
      <w:r>
        <w:rPr>
          <w:color w:val="00B0F0"/>
          <w:highlight w:val="yellow"/>
        </w:rPr>
        <w:t>–</w:t>
      </w:r>
      <w:r w:rsidRPr="005D1560">
        <w:rPr>
          <w:color w:val="auto"/>
          <w:highlight w:val="yellow"/>
        </w:rPr>
        <w:t>53</w:t>
      </w:r>
      <w:r w:rsidRPr="005D1560">
        <w:rPr>
          <w:highlight w:val="yellow"/>
        </w:rPr>
        <w:t>. https://doi.org/10.1539/joh.2017-0276-OA</w:t>
      </w:r>
      <w:commentRangeEnd w:id="31"/>
      <w:r>
        <w:rPr>
          <w:rStyle w:val="CommentReference"/>
          <w:rFonts w:ascii="Times New Roman" w:hAnsi="Times New Roman" w:cs="Times New Roman"/>
          <w:color w:val="auto"/>
          <w:lang w:val="en-US"/>
        </w:rPr>
        <w:commentReference w:id="31"/>
      </w:r>
    </w:p>
    <w:p w14:paraId="5FC2127B" w14:textId="54234F27" w:rsidR="005D1560" w:rsidRPr="005D1560" w:rsidRDefault="005D1560" w:rsidP="00C13DCF">
      <w:pPr>
        <w:pStyle w:val="65ReferencesTextstylesTextstyles"/>
        <w:rPr>
          <w:highlight w:val="yellow"/>
        </w:rPr>
      </w:pPr>
      <w:commentRangeStart w:id="32"/>
      <w:commentRangeStart w:id="33"/>
      <w:r w:rsidRPr="005D1560">
        <w:rPr>
          <w:highlight w:val="yellow"/>
        </w:rPr>
        <w:t>37</w:t>
      </w:r>
      <w:r w:rsidRPr="005D1560">
        <w:rPr>
          <w:highlight w:val="yellow"/>
        </w:rPr>
        <w:tab/>
        <w:t xml:space="preserve">Clemes SA, Houdmont J, Munir F, Wilson K, Kerr R, Addley K. Descriptive epidemiology of domain-specific sitting in working adults: the Stormont Study. </w:t>
      </w:r>
      <w:r w:rsidRPr="005D1560">
        <w:rPr>
          <w:i/>
          <w:highlight w:val="yellow"/>
        </w:rPr>
        <w:t>J Public Health</w:t>
      </w:r>
      <w:r w:rsidRPr="005D1560">
        <w:rPr>
          <w:highlight w:val="yellow"/>
        </w:rPr>
        <w:t xml:space="preserve"> 2016;</w:t>
      </w:r>
      <w:r w:rsidRPr="005D1560">
        <w:rPr>
          <w:b/>
          <w:highlight w:val="yellow"/>
        </w:rPr>
        <w:t>38</w:t>
      </w:r>
      <w:r w:rsidRPr="005D1560">
        <w:rPr>
          <w:highlight w:val="yellow"/>
        </w:rPr>
        <w:t>:</w:t>
      </w:r>
      <w:r w:rsidRPr="005D1560">
        <w:rPr>
          <w:color w:val="auto"/>
          <w:highlight w:val="yellow"/>
        </w:rPr>
        <w:t>53</w:t>
      </w:r>
      <w:r w:rsidRPr="005D1560">
        <w:rPr>
          <w:color w:val="00B0F0"/>
          <w:highlight w:val="yellow"/>
        </w:rPr>
        <w:t>–</w:t>
      </w:r>
      <w:r w:rsidRPr="005D1560">
        <w:rPr>
          <w:color w:val="auto"/>
          <w:highlight w:val="yellow"/>
        </w:rPr>
        <w:t>60</w:t>
      </w:r>
      <w:r w:rsidRPr="005D1560">
        <w:rPr>
          <w:highlight w:val="yellow"/>
        </w:rPr>
        <w:t>. https://doi.org/10.1093/pubmed/fdu114</w:t>
      </w:r>
      <w:commentRangeEnd w:id="32"/>
      <w:r>
        <w:rPr>
          <w:rStyle w:val="CommentReference"/>
          <w:rFonts w:ascii="Times New Roman" w:hAnsi="Times New Roman" w:cs="Times New Roman"/>
          <w:color w:val="auto"/>
          <w:lang w:val="en-US"/>
        </w:rPr>
        <w:commentReference w:id="32"/>
      </w:r>
      <w:commentRangeEnd w:id="33"/>
      <w:r>
        <w:rPr>
          <w:rStyle w:val="CommentReference"/>
          <w:rFonts w:ascii="Times New Roman" w:hAnsi="Times New Roman" w:cs="Times New Roman"/>
          <w:color w:val="auto"/>
          <w:lang w:val="en-US"/>
        </w:rPr>
        <w:commentReference w:id="33"/>
      </w:r>
    </w:p>
    <w:p w14:paraId="3393F454" w14:textId="69A06B60" w:rsidR="005D1560" w:rsidRPr="005D1560" w:rsidRDefault="005D1560" w:rsidP="00C13DCF">
      <w:pPr>
        <w:pStyle w:val="65ReferencesTextstylesTextstyles"/>
        <w:rPr>
          <w:highlight w:val="yellow"/>
        </w:rPr>
      </w:pPr>
      <w:commentRangeStart w:id="34"/>
      <w:r w:rsidRPr="005D1560">
        <w:rPr>
          <w:highlight w:val="yellow"/>
        </w:rPr>
        <w:t>38</w:t>
      </w:r>
      <w:r w:rsidRPr="005D1560">
        <w:rPr>
          <w:highlight w:val="yellow"/>
        </w:rPr>
        <w:tab/>
        <w:t xml:space="preserve">Kazi A, Duncan M, Clemes S, Haslam C. A survey of sitting time among UK employees. </w:t>
      </w:r>
      <w:r w:rsidRPr="005D1560">
        <w:rPr>
          <w:i/>
          <w:highlight w:val="yellow"/>
        </w:rPr>
        <w:t>Occup Med</w:t>
      </w:r>
      <w:r w:rsidRPr="005D1560">
        <w:rPr>
          <w:highlight w:val="yellow"/>
        </w:rPr>
        <w:t xml:space="preserve"> 2014;</w:t>
      </w:r>
      <w:r w:rsidRPr="005D1560">
        <w:rPr>
          <w:b/>
          <w:highlight w:val="yellow"/>
        </w:rPr>
        <w:t>64</w:t>
      </w:r>
      <w:r w:rsidRPr="005D1560">
        <w:rPr>
          <w:highlight w:val="yellow"/>
        </w:rPr>
        <w:t>:</w:t>
      </w:r>
      <w:r w:rsidRPr="005D1560">
        <w:rPr>
          <w:color w:val="auto"/>
          <w:highlight w:val="yellow"/>
        </w:rPr>
        <w:t>497</w:t>
      </w:r>
      <w:r w:rsidRPr="005D1560">
        <w:rPr>
          <w:color w:val="00B0F0"/>
          <w:highlight w:val="yellow"/>
        </w:rPr>
        <w:t>–</w:t>
      </w:r>
      <w:r w:rsidRPr="005D1560">
        <w:rPr>
          <w:color w:val="auto"/>
          <w:highlight w:val="yellow"/>
        </w:rPr>
        <w:t>502</w:t>
      </w:r>
      <w:r w:rsidRPr="005D1560">
        <w:rPr>
          <w:highlight w:val="yellow"/>
        </w:rPr>
        <w:t>. https://doi.org/10.1093/occmed/kqu099</w:t>
      </w:r>
      <w:commentRangeEnd w:id="34"/>
      <w:r>
        <w:rPr>
          <w:rStyle w:val="CommentReference"/>
          <w:rFonts w:ascii="Times New Roman" w:hAnsi="Times New Roman" w:cs="Times New Roman"/>
          <w:color w:val="auto"/>
          <w:lang w:val="en-US"/>
        </w:rPr>
        <w:commentReference w:id="34"/>
      </w:r>
    </w:p>
    <w:p w14:paraId="2BAA390F" w14:textId="4A442468" w:rsidR="005D1560" w:rsidRPr="005D1560" w:rsidRDefault="005D1560" w:rsidP="00C13DCF">
      <w:pPr>
        <w:pStyle w:val="65ReferencesTextstylesTextstyles"/>
        <w:rPr>
          <w:highlight w:val="yellow"/>
        </w:rPr>
      </w:pPr>
      <w:commentRangeStart w:id="35"/>
      <w:commentRangeStart w:id="36"/>
      <w:r w:rsidRPr="005D1560">
        <w:rPr>
          <w:highlight w:val="yellow"/>
        </w:rPr>
        <w:t>39</w:t>
      </w:r>
      <w:r w:rsidRPr="005D1560">
        <w:rPr>
          <w:highlight w:val="yellow"/>
        </w:rPr>
        <w:tab/>
        <w:t xml:space="preserve">Clark BK, Lynch BM, Winkler EA, Gardiner PA, Healy GN, Dunstan DW, Owen N. Validity of a multi-context sitting questionnaire across demographically diverse population groups: AusDiab3. </w:t>
      </w:r>
      <w:r w:rsidRPr="005D1560">
        <w:rPr>
          <w:i/>
          <w:highlight w:val="yellow"/>
        </w:rPr>
        <w:t>Int J Behav Nutr Phys Act</w:t>
      </w:r>
      <w:r w:rsidRPr="005D1560">
        <w:rPr>
          <w:highlight w:val="yellow"/>
        </w:rPr>
        <w:t xml:space="preserve"> 2015;</w:t>
      </w:r>
      <w:r w:rsidRPr="005D1560">
        <w:rPr>
          <w:b/>
          <w:highlight w:val="yellow"/>
        </w:rPr>
        <w:t>12</w:t>
      </w:r>
      <w:r w:rsidRPr="005D1560">
        <w:rPr>
          <w:highlight w:val="yellow"/>
        </w:rPr>
        <w:t>:</w:t>
      </w:r>
      <w:r w:rsidRPr="005D1560">
        <w:rPr>
          <w:color w:val="auto"/>
          <w:highlight w:val="yellow"/>
        </w:rPr>
        <w:t>148</w:t>
      </w:r>
      <w:r w:rsidRPr="005D1560">
        <w:rPr>
          <w:highlight w:val="yellow"/>
        </w:rPr>
        <w:t>. https://doi.org/10.1186/s12966-015-0309-y</w:t>
      </w:r>
      <w:commentRangeEnd w:id="35"/>
      <w:r>
        <w:rPr>
          <w:rStyle w:val="CommentReference"/>
          <w:rFonts w:ascii="Times New Roman" w:hAnsi="Times New Roman" w:cs="Times New Roman"/>
          <w:color w:val="auto"/>
          <w:lang w:val="en-US"/>
        </w:rPr>
        <w:commentReference w:id="35"/>
      </w:r>
      <w:commentRangeEnd w:id="36"/>
      <w:r>
        <w:rPr>
          <w:rStyle w:val="CommentReference"/>
          <w:rFonts w:ascii="Times New Roman" w:hAnsi="Times New Roman" w:cs="Times New Roman"/>
          <w:color w:val="auto"/>
          <w:lang w:val="en-US"/>
        </w:rPr>
        <w:commentReference w:id="36"/>
      </w:r>
    </w:p>
    <w:p w14:paraId="581CCEF0" w14:textId="33357E27" w:rsidR="005D1560" w:rsidRPr="005D1560" w:rsidRDefault="005D1560" w:rsidP="00C13DCF">
      <w:pPr>
        <w:pStyle w:val="65ReferencesTextstylesTextstyles"/>
        <w:rPr>
          <w:highlight w:val="yellow"/>
        </w:rPr>
      </w:pPr>
      <w:commentRangeStart w:id="37"/>
      <w:r w:rsidRPr="005D1560">
        <w:rPr>
          <w:highlight w:val="yellow"/>
        </w:rPr>
        <w:t>40</w:t>
      </w:r>
      <w:r w:rsidRPr="005D1560">
        <w:rPr>
          <w:highlight w:val="yellow"/>
        </w:rPr>
        <w:tab/>
        <w:t xml:space="preserve">Hadgraft NT, Healy GN, Owen N, Winkler EA, Lynch BM, Sethi P, </w:t>
      </w:r>
      <w:r w:rsidRPr="005D1560">
        <w:rPr>
          <w:i/>
          <w:highlight w:val="yellow"/>
        </w:rPr>
        <w:t>et al</w:t>
      </w:r>
      <w:r w:rsidRPr="005D1560">
        <w:rPr>
          <w:highlight w:val="yellow"/>
        </w:rPr>
        <w:t xml:space="preserve">. Office workers’ objectively assessed total and prolonged sitting time: Individual-level correlates and worksite variations. </w:t>
      </w:r>
      <w:r w:rsidRPr="005D1560">
        <w:rPr>
          <w:i/>
          <w:highlight w:val="yellow"/>
        </w:rPr>
        <w:t>Prev Med Rep</w:t>
      </w:r>
      <w:r w:rsidRPr="005D1560">
        <w:rPr>
          <w:highlight w:val="yellow"/>
        </w:rPr>
        <w:t xml:space="preserve"> 2016;</w:t>
      </w:r>
      <w:r w:rsidRPr="005D1560">
        <w:rPr>
          <w:b/>
          <w:highlight w:val="yellow"/>
        </w:rPr>
        <w:t>4</w:t>
      </w:r>
      <w:r w:rsidRPr="005D1560">
        <w:rPr>
          <w:highlight w:val="yellow"/>
        </w:rPr>
        <w:t>:</w:t>
      </w:r>
      <w:r w:rsidRPr="005D1560">
        <w:rPr>
          <w:color w:val="auto"/>
          <w:highlight w:val="yellow"/>
        </w:rPr>
        <w:t>184</w:t>
      </w:r>
      <w:r w:rsidRPr="005D1560">
        <w:rPr>
          <w:color w:val="00B0F0"/>
          <w:highlight w:val="yellow"/>
        </w:rPr>
        <w:t>–</w:t>
      </w:r>
      <w:r w:rsidRPr="005D1560">
        <w:rPr>
          <w:color w:val="auto"/>
          <w:highlight w:val="yellow"/>
        </w:rPr>
        <w:t>91</w:t>
      </w:r>
      <w:r w:rsidRPr="005D1560">
        <w:rPr>
          <w:highlight w:val="yellow"/>
        </w:rPr>
        <w:t>. https://doi.org/10.1016/j.pmedr.2016.06.011</w:t>
      </w:r>
      <w:commentRangeEnd w:id="37"/>
      <w:r>
        <w:rPr>
          <w:rStyle w:val="CommentReference"/>
          <w:rFonts w:ascii="Times New Roman" w:hAnsi="Times New Roman" w:cs="Times New Roman"/>
          <w:color w:val="auto"/>
          <w:lang w:val="en-US"/>
        </w:rPr>
        <w:commentReference w:id="37"/>
      </w:r>
    </w:p>
    <w:p w14:paraId="6230E62D" w14:textId="263565E0" w:rsidR="005D1560" w:rsidRPr="005D1560" w:rsidRDefault="005D1560" w:rsidP="00C13DCF">
      <w:pPr>
        <w:pStyle w:val="65ReferencesTextstylesTextstyles"/>
        <w:rPr>
          <w:highlight w:val="yellow"/>
        </w:rPr>
      </w:pPr>
      <w:commentRangeStart w:id="38"/>
      <w:commentRangeStart w:id="39"/>
      <w:r w:rsidRPr="005D1560">
        <w:rPr>
          <w:highlight w:val="yellow"/>
        </w:rPr>
        <w:t>41</w:t>
      </w:r>
      <w:r w:rsidRPr="005D1560">
        <w:rPr>
          <w:highlight w:val="yellow"/>
        </w:rPr>
        <w:tab/>
        <w:t xml:space="preserve">Edwardson CL, Yates T, Biddle SJH, Davies MJ, Dunstan DW, Esliger DW, </w:t>
      </w:r>
      <w:r w:rsidRPr="005D1560">
        <w:rPr>
          <w:i/>
          <w:highlight w:val="yellow"/>
        </w:rPr>
        <w:t>et al</w:t>
      </w:r>
      <w:r w:rsidRPr="005D1560">
        <w:rPr>
          <w:highlight w:val="yellow"/>
        </w:rPr>
        <w:t xml:space="preserve">. Effectiveness of the Stand More AT (SMArT) Work intervention: cluster randomised controlled trial. </w:t>
      </w:r>
      <w:r w:rsidRPr="005D1560">
        <w:rPr>
          <w:i/>
          <w:highlight w:val="yellow"/>
        </w:rPr>
        <w:t>BMJ</w:t>
      </w:r>
      <w:r w:rsidRPr="005D1560">
        <w:rPr>
          <w:highlight w:val="yellow"/>
        </w:rPr>
        <w:t xml:space="preserve"> 2018;</w:t>
      </w:r>
      <w:r w:rsidRPr="005D1560">
        <w:rPr>
          <w:b/>
          <w:highlight w:val="yellow"/>
        </w:rPr>
        <w:t>363</w:t>
      </w:r>
      <w:r w:rsidRPr="005D1560">
        <w:rPr>
          <w:highlight w:val="yellow"/>
        </w:rPr>
        <w:t>:</w:t>
      </w:r>
      <w:r w:rsidRPr="005D1560">
        <w:rPr>
          <w:color w:val="auto"/>
          <w:highlight w:val="yellow"/>
        </w:rPr>
        <w:t>k3870</w:t>
      </w:r>
      <w:r w:rsidRPr="005D1560">
        <w:rPr>
          <w:highlight w:val="yellow"/>
        </w:rPr>
        <w:t>. https://doi.org/10.1136/bmj.k3870</w:t>
      </w:r>
      <w:commentRangeEnd w:id="38"/>
      <w:r>
        <w:rPr>
          <w:rStyle w:val="CommentReference"/>
          <w:rFonts w:ascii="Times New Roman" w:hAnsi="Times New Roman" w:cs="Times New Roman"/>
          <w:color w:val="auto"/>
          <w:lang w:val="en-US"/>
        </w:rPr>
        <w:commentReference w:id="38"/>
      </w:r>
      <w:commentRangeEnd w:id="39"/>
      <w:r>
        <w:rPr>
          <w:rStyle w:val="CommentReference"/>
          <w:rFonts w:ascii="Times New Roman" w:hAnsi="Times New Roman" w:cs="Times New Roman"/>
          <w:color w:val="auto"/>
          <w:lang w:val="en-US"/>
        </w:rPr>
        <w:commentReference w:id="39"/>
      </w:r>
    </w:p>
    <w:p w14:paraId="150845B6" w14:textId="699215B1" w:rsidR="005D1560" w:rsidRPr="005D1560" w:rsidRDefault="005D1560" w:rsidP="00C13DCF">
      <w:pPr>
        <w:pStyle w:val="65ReferencesTextstylesTextstyles"/>
        <w:rPr>
          <w:highlight w:val="yellow"/>
        </w:rPr>
      </w:pPr>
      <w:commentRangeStart w:id="40"/>
      <w:r w:rsidRPr="005D1560">
        <w:rPr>
          <w:highlight w:val="yellow"/>
        </w:rPr>
        <w:t>42</w:t>
      </w:r>
      <w:r w:rsidRPr="005D1560">
        <w:rPr>
          <w:highlight w:val="yellow"/>
        </w:rPr>
        <w:tab/>
        <w:t xml:space="preserve">Buckley JP, Hedge A, Yates T, Copeland RJ, Loosemore M, Hamer M, </w:t>
      </w:r>
      <w:r w:rsidRPr="005D1560">
        <w:rPr>
          <w:i/>
          <w:highlight w:val="yellow"/>
        </w:rPr>
        <w:t>et al</w:t>
      </w:r>
      <w:r w:rsidRPr="005D1560">
        <w:rPr>
          <w:highlight w:val="yellow"/>
        </w:rPr>
        <w:t xml:space="preserve">. The sedentary office: an expert statement on the growing case for change towards better health and productivity. </w:t>
      </w:r>
      <w:r w:rsidRPr="005D1560">
        <w:rPr>
          <w:i/>
          <w:highlight w:val="yellow"/>
        </w:rPr>
        <w:t>Br J Sports Med</w:t>
      </w:r>
      <w:r w:rsidRPr="005D1560">
        <w:rPr>
          <w:highlight w:val="yellow"/>
        </w:rPr>
        <w:t xml:space="preserve"> 2015;</w:t>
      </w:r>
      <w:r w:rsidRPr="005D1560">
        <w:rPr>
          <w:b/>
          <w:highlight w:val="yellow"/>
        </w:rPr>
        <w:t>49</w:t>
      </w:r>
      <w:r w:rsidRPr="005D1560">
        <w:rPr>
          <w:highlight w:val="yellow"/>
        </w:rPr>
        <w:t>:</w:t>
      </w:r>
      <w:r w:rsidRPr="005D1560">
        <w:rPr>
          <w:color w:val="auto"/>
          <w:highlight w:val="yellow"/>
        </w:rPr>
        <w:t>1357</w:t>
      </w:r>
      <w:r w:rsidRPr="005D1560">
        <w:rPr>
          <w:color w:val="00B0F0"/>
          <w:highlight w:val="yellow"/>
        </w:rPr>
        <w:t>–</w:t>
      </w:r>
      <w:r w:rsidRPr="005D1560">
        <w:rPr>
          <w:color w:val="auto"/>
          <w:highlight w:val="yellow"/>
        </w:rPr>
        <w:t>62</w:t>
      </w:r>
      <w:r w:rsidRPr="005D1560">
        <w:rPr>
          <w:highlight w:val="yellow"/>
        </w:rPr>
        <w:t>. https://doi.org/10.1136/bjsports-2015-094618</w:t>
      </w:r>
      <w:commentRangeEnd w:id="40"/>
      <w:r>
        <w:rPr>
          <w:rStyle w:val="CommentReference"/>
          <w:rFonts w:ascii="Times New Roman" w:hAnsi="Times New Roman" w:cs="Times New Roman"/>
          <w:color w:val="auto"/>
          <w:lang w:val="en-US"/>
        </w:rPr>
        <w:commentReference w:id="40"/>
      </w:r>
    </w:p>
    <w:p w14:paraId="2ED4938A" w14:textId="245726E8" w:rsidR="005D1560" w:rsidRPr="005D1560" w:rsidRDefault="005D1560" w:rsidP="00C13DCF">
      <w:pPr>
        <w:pStyle w:val="65ReferencesTextstylesTextstyles"/>
        <w:rPr>
          <w:highlight w:val="yellow"/>
        </w:rPr>
      </w:pPr>
      <w:commentRangeStart w:id="41"/>
      <w:r w:rsidRPr="005D1560">
        <w:rPr>
          <w:highlight w:val="yellow"/>
        </w:rPr>
        <w:t>43</w:t>
      </w:r>
      <w:r w:rsidRPr="005D1560">
        <w:rPr>
          <w:highlight w:val="yellow"/>
        </w:rPr>
        <w:tab/>
        <w:t xml:space="preserve">Shrestha N, Kukkonen-Harjula KT, Verbeek JH, Ijaz S, Hermans V, Pedisic Z. Workplace interventions for reducing sitting at work. </w:t>
      </w:r>
      <w:r w:rsidRPr="005D1560">
        <w:rPr>
          <w:i/>
          <w:highlight w:val="yellow"/>
        </w:rPr>
        <w:t>Cochrane Database Syst Rev</w:t>
      </w:r>
      <w:r w:rsidRPr="005D1560">
        <w:rPr>
          <w:highlight w:val="yellow"/>
        </w:rPr>
        <w:t xml:space="preserve"> 2018;</w:t>
      </w:r>
      <w:r w:rsidRPr="005D1560">
        <w:rPr>
          <w:b/>
          <w:highlight w:val="yellow"/>
        </w:rPr>
        <w:t>6</w:t>
      </w:r>
      <w:r w:rsidRPr="005D1560">
        <w:rPr>
          <w:highlight w:val="yellow"/>
        </w:rPr>
        <w:t>:</w:t>
      </w:r>
      <w:r w:rsidRPr="005D1560">
        <w:rPr>
          <w:color w:val="auto"/>
          <w:highlight w:val="yellow"/>
        </w:rPr>
        <w:t>CD010912</w:t>
      </w:r>
      <w:r w:rsidRPr="005D1560">
        <w:rPr>
          <w:highlight w:val="yellow"/>
        </w:rPr>
        <w:t>. https://doi.org/10.1002/14651858.CD010912.pub4</w:t>
      </w:r>
      <w:commentRangeEnd w:id="41"/>
      <w:r>
        <w:rPr>
          <w:rStyle w:val="CommentReference"/>
          <w:rFonts w:ascii="Times New Roman" w:hAnsi="Times New Roman" w:cs="Times New Roman"/>
          <w:color w:val="auto"/>
          <w:lang w:val="en-US"/>
        </w:rPr>
        <w:commentReference w:id="41"/>
      </w:r>
    </w:p>
    <w:p w14:paraId="0A690DC2" w14:textId="3E7C5292" w:rsidR="005D1560" w:rsidRPr="005D1560" w:rsidRDefault="005D1560" w:rsidP="00C13DCF">
      <w:pPr>
        <w:pStyle w:val="65ReferencesTextstylesTextstyles"/>
        <w:rPr>
          <w:highlight w:val="yellow"/>
        </w:rPr>
      </w:pPr>
      <w:commentRangeStart w:id="42"/>
      <w:commentRangeStart w:id="43"/>
      <w:r w:rsidRPr="005D1560">
        <w:rPr>
          <w:highlight w:val="yellow"/>
        </w:rPr>
        <w:t>44</w:t>
      </w:r>
      <w:r w:rsidRPr="005D1560">
        <w:rPr>
          <w:highlight w:val="yellow"/>
        </w:rPr>
        <w:tab/>
        <w:t xml:space="preserve">Munir F, Biddle SJH, Davies MJ, Dunstan D, Esliger D, Gray LJ, </w:t>
      </w:r>
      <w:r w:rsidRPr="005D1560">
        <w:rPr>
          <w:i/>
          <w:highlight w:val="yellow"/>
        </w:rPr>
        <w:t>et al</w:t>
      </w:r>
      <w:r w:rsidRPr="005D1560">
        <w:rPr>
          <w:highlight w:val="yellow"/>
        </w:rPr>
        <w:t xml:space="preserve">. Stand More AT Work (SMArT Work): using the behaviour change wheel to develop an intervention to reduce sitting time in the workplace. </w:t>
      </w:r>
      <w:r w:rsidRPr="005D1560">
        <w:rPr>
          <w:i/>
          <w:highlight w:val="yellow"/>
        </w:rPr>
        <w:t>BMC Public Health</w:t>
      </w:r>
      <w:r w:rsidRPr="005D1560">
        <w:rPr>
          <w:highlight w:val="yellow"/>
        </w:rPr>
        <w:t xml:space="preserve"> 2018;</w:t>
      </w:r>
      <w:r w:rsidRPr="005D1560">
        <w:rPr>
          <w:b/>
          <w:highlight w:val="yellow"/>
        </w:rPr>
        <w:t>18</w:t>
      </w:r>
      <w:r w:rsidRPr="005D1560">
        <w:rPr>
          <w:highlight w:val="yellow"/>
        </w:rPr>
        <w:t>:</w:t>
      </w:r>
      <w:r w:rsidRPr="005D1560">
        <w:rPr>
          <w:color w:val="auto"/>
          <w:highlight w:val="yellow"/>
        </w:rPr>
        <w:t>319</w:t>
      </w:r>
      <w:r w:rsidRPr="005D1560">
        <w:rPr>
          <w:highlight w:val="yellow"/>
        </w:rPr>
        <w:t>. https://doi.org/10.1186/s12889-018-5187-1</w:t>
      </w:r>
      <w:commentRangeEnd w:id="42"/>
      <w:r>
        <w:rPr>
          <w:rStyle w:val="CommentReference"/>
          <w:rFonts w:ascii="Times New Roman" w:hAnsi="Times New Roman" w:cs="Times New Roman"/>
          <w:color w:val="auto"/>
          <w:lang w:val="en-US"/>
        </w:rPr>
        <w:commentReference w:id="42"/>
      </w:r>
      <w:commentRangeEnd w:id="43"/>
      <w:r>
        <w:rPr>
          <w:rStyle w:val="CommentReference"/>
          <w:rFonts w:ascii="Times New Roman" w:hAnsi="Times New Roman" w:cs="Times New Roman"/>
          <w:color w:val="auto"/>
          <w:lang w:val="en-US"/>
        </w:rPr>
        <w:commentReference w:id="43"/>
      </w:r>
    </w:p>
    <w:p w14:paraId="2C30EDFD" w14:textId="02004976" w:rsidR="00C13DCF" w:rsidRPr="00C13DCF" w:rsidRDefault="00C13DCF" w:rsidP="00C13DCF">
      <w:pPr>
        <w:pStyle w:val="65ReferencesTextstylesTextstyles"/>
      </w:pPr>
      <w:r w:rsidRPr="00C13DCF">
        <w:t>45</w:t>
      </w:r>
      <w:r w:rsidR="005D1560">
        <w:tab/>
      </w:r>
      <w:r w:rsidR="00391262" w:rsidRPr="00C13DCF">
        <w:tab/>
        <w:t>O</w:t>
      </w:r>
      <w:r w:rsidR="005D1560" w:rsidRPr="005D1560">
        <w:t>’</w:t>
      </w:r>
      <w:r w:rsidR="00391262" w:rsidRPr="00C13DCF">
        <w:t xml:space="preserve">Connell SE, Jackson BR, Edwardson CL, Yates T, Biddle SJH, Davies MJ </w:t>
      </w:r>
      <w:r w:rsidR="005D1560" w:rsidRPr="005D1560">
        <w:rPr>
          <w:i/>
        </w:rPr>
        <w:t>et</w:t>
      </w:r>
      <w:r w:rsidR="00391262" w:rsidRPr="00C13DCF">
        <w:t xml:space="preserve"> </w:t>
      </w:r>
      <w:r w:rsidR="005D1560" w:rsidRPr="005D1560">
        <w:rPr>
          <w:i/>
        </w:rPr>
        <w:t>al</w:t>
      </w:r>
      <w:r w:rsidR="00391262" w:rsidRPr="00C13DCF">
        <w:t xml:space="preserve">. Providing </w:t>
      </w:r>
      <w:r w:rsidR="00391262" w:rsidRPr="00C13DCF">
        <w:lastRenderedPageBreak/>
        <w:t xml:space="preserve">NHS staff with height-adjustable workstations and behaviour change strategies to reduce workplace sitting time: Protocol for the Stand More at (SMArT) Work cluster randomised controlled trial Health behavior, health promotion and society. </w:t>
      </w:r>
      <w:r w:rsidR="005D1560" w:rsidRPr="005D1560">
        <w:rPr>
          <w:i/>
        </w:rPr>
        <w:t>BMC</w:t>
      </w:r>
      <w:r w:rsidR="00391262" w:rsidRPr="00C13DCF">
        <w:t xml:space="preserve"> </w:t>
      </w:r>
      <w:r w:rsidR="005D1560" w:rsidRPr="005D1560">
        <w:rPr>
          <w:i/>
        </w:rPr>
        <w:t>Public</w:t>
      </w:r>
      <w:r w:rsidR="00391262" w:rsidRPr="00C13DCF">
        <w:t xml:space="preserve"> </w:t>
      </w:r>
      <w:r w:rsidR="005D1560" w:rsidRPr="005D1560">
        <w:rPr>
          <w:i/>
        </w:rPr>
        <w:t>Health</w:t>
      </w:r>
      <w:r w:rsidR="00391262" w:rsidRPr="00C13DCF">
        <w:t xml:space="preserve"> 2015; </w:t>
      </w:r>
      <w:r w:rsidR="005D1560" w:rsidRPr="005D1560">
        <w:rPr>
          <w:b/>
        </w:rPr>
        <w:t>15</w:t>
      </w:r>
      <w:r w:rsidR="00391262" w:rsidRPr="00C13DCF">
        <w:t>: 1219.</w:t>
      </w:r>
    </w:p>
    <w:p w14:paraId="275C1D39" w14:textId="3669512C" w:rsidR="00C13DCF" w:rsidRPr="00C13DCF" w:rsidRDefault="00C13DCF" w:rsidP="00C13DCF">
      <w:pPr>
        <w:pStyle w:val="65ReferencesTextstylesTextstyles"/>
      </w:pPr>
      <w:r w:rsidRPr="00C13DCF">
        <w:t>46</w:t>
      </w:r>
      <w:r w:rsidR="005D1560">
        <w:tab/>
      </w:r>
      <w:r w:rsidR="00391262" w:rsidRPr="00C13DCF">
        <w:tab/>
        <w:t xml:space="preserve">Bandura A. </w:t>
      </w:r>
      <w:r w:rsidR="005D1560" w:rsidRPr="005D1560">
        <w:rPr>
          <w:i/>
        </w:rPr>
        <w:t>Social</w:t>
      </w:r>
      <w:r w:rsidR="00391262" w:rsidRPr="00C13DCF">
        <w:t xml:space="preserve"> </w:t>
      </w:r>
      <w:r w:rsidR="005D1560" w:rsidRPr="005D1560">
        <w:rPr>
          <w:i/>
        </w:rPr>
        <w:t>Foundations</w:t>
      </w:r>
      <w:r w:rsidR="00391262" w:rsidRPr="00C13DCF">
        <w:t xml:space="preserve"> </w:t>
      </w:r>
      <w:r w:rsidR="005D1560" w:rsidRPr="005D1560">
        <w:rPr>
          <w:i/>
        </w:rPr>
        <w:t>of</w:t>
      </w:r>
      <w:r w:rsidR="00391262" w:rsidRPr="00C13DCF">
        <w:t xml:space="preserve"> </w:t>
      </w:r>
      <w:r w:rsidR="005D1560" w:rsidRPr="005D1560">
        <w:rPr>
          <w:i/>
        </w:rPr>
        <w:t>Thought</w:t>
      </w:r>
      <w:r w:rsidR="00391262" w:rsidRPr="00C13DCF">
        <w:t xml:space="preserve"> </w:t>
      </w:r>
      <w:r w:rsidR="005D1560" w:rsidRPr="005D1560">
        <w:rPr>
          <w:i/>
        </w:rPr>
        <w:t>and</w:t>
      </w:r>
      <w:r w:rsidR="00391262" w:rsidRPr="00C13DCF">
        <w:t xml:space="preserve"> </w:t>
      </w:r>
      <w:r w:rsidR="005D1560" w:rsidRPr="005D1560">
        <w:rPr>
          <w:i/>
        </w:rPr>
        <w:t>Action</w:t>
      </w:r>
      <w:r w:rsidR="00391262" w:rsidRPr="00C13DCF">
        <w:t xml:space="preserve">: </w:t>
      </w:r>
      <w:r w:rsidR="005D1560" w:rsidRPr="005D1560">
        <w:rPr>
          <w:i/>
        </w:rPr>
        <w:t>A</w:t>
      </w:r>
      <w:r w:rsidR="00391262" w:rsidRPr="00C13DCF">
        <w:t xml:space="preserve"> </w:t>
      </w:r>
      <w:r w:rsidR="005D1560" w:rsidRPr="005D1560">
        <w:rPr>
          <w:i/>
        </w:rPr>
        <w:t>Social</w:t>
      </w:r>
      <w:r w:rsidR="00391262" w:rsidRPr="00C13DCF">
        <w:t xml:space="preserve"> </w:t>
      </w:r>
      <w:r w:rsidR="005D1560" w:rsidRPr="005D1560">
        <w:rPr>
          <w:i/>
        </w:rPr>
        <w:t>Cognitive</w:t>
      </w:r>
      <w:r w:rsidR="00391262" w:rsidRPr="00C13DCF">
        <w:t xml:space="preserve"> </w:t>
      </w:r>
      <w:r w:rsidR="005D1560" w:rsidRPr="005D1560">
        <w:rPr>
          <w:i/>
        </w:rPr>
        <w:t>Theory</w:t>
      </w:r>
      <w:r w:rsidR="00391262" w:rsidRPr="00C13DCF">
        <w:t>. Prentice Hall, 1986.</w:t>
      </w:r>
    </w:p>
    <w:p w14:paraId="4CB1C19C" w14:textId="68DB018A" w:rsidR="00C13DCF" w:rsidRPr="00C13DCF" w:rsidRDefault="00C13DCF" w:rsidP="00C13DCF">
      <w:pPr>
        <w:pStyle w:val="65ReferencesTextstylesTextstyles"/>
      </w:pPr>
      <w:r w:rsidRPr="00C13DCF">
        <w:t>47</w:t>
      </w:r>
      <w:r w:rsidR="005D1560">
        <w:tab/>
      </w:r>
      <w:r w:rsidR="00391262" w:rsidRPr="00C13DCF">
        <w:tab/>
        <w:t xml:space="preserve">Steckler A, Goodmna R, Kegler M. Mobilizing organisations for health enhancement: theories of organisational change. In: Glanz K, Lewis C, Rimer B (eds). </w:t>
      </w:r>
      <w:r w:rsidR="005D1560" w:rsidRPr="005D1560">
        <w:rPr>
          <w:i/>
        </w:rPr>
        <w:t>Health</w:t>
      </w:r>
      <w:r w:rsidR="00391262" w:rsidRPr="00C13DCF">
        <w:t xml:space="preserve"> </w:t>
      </w:r>
      <w:r w:rsidR="005D1560" w:rsidRPr="005D1560">
        <w:rPr>
          <w:i/>
        </w:rPr>
        <w:t>Behavior</w:t>
      </w:r>
      <w:r w:rsidR="00391262" w:rsidRPr="00C13DCF">
        <w:t xml:space="preserve"> </w:t>
      </w:r>
      <w:r w:rsidR="005D1560" w:rsidRPr="005D1560">
        <w:rPr>
          <w:i/>
        </w:rPr>
        <w:t>and</w:t>
      </w:r>
      <w:r w:rsidR="00391262" w:rsidRPr="00C13DCF">
        <w:t xml:space="preserve"> </w:t>
      </w:r>
      <w:r w:rsidR="005D1560" w:rsidRPr="005D1560">
        <w:rPr>
          <w:i/>
        </w:rPr>
        <w:t>health</w:t>
      </w:r>
      <w:r w:rsidR="00391262" w:rsidRPr="00C13DCF">
        <w:t xml:space="preserve"> </w:t>
      </w:r>
      <w:r w:rsidR="005D1560" w:rsidRPr="005D1560">
        <w:rPr>
          <w:i/>
        </w:rPr>
        <w:t>education</w:t>
      </w:r>
      <w:r w:rsidR="00391262" w:rsidRPr="00C13DCF">
        <w:t xml:space="preserve">: </w:t>
      </w:r>
      <w:r w:rsidR="005D1560" w:rsidRPr="005D1560">
        <w:rPr>
          <w:i/>
        </w:rPr>
        <w:t>theory</w:t>
      </w:r>
      <w:r w:rsidR="00391262" w:rsidRPr="00C13DCF">
        <w:t xml:space="preserve">, </w:t>
      </w:r>
      <w:r w:rsidR="005D1560" w:rsidRPr="005D1560">
        <w:rPr>
          <w:i/>
        </w:rPr>
        <w:t>research</w:t>
      </w:r>
      <w:r w:rsidR="00391262" w:rsidRPr="00C13DCF">
        <w:t xml:space="preserve"> </w:t>
      </w:r>
      <w:r w:rsidR="005D1560" w:rsidRPr="005D1560">
        <w:rPr>
          <w:i/>
        </w:rPr>
        <w:t>and</w:t>
      </w:r>
      <w:r w:rsidR="00391262" w:rsidRPr="00C13DCF">
        <w:t xml:space="preserve"> </w:t>
      </w:r>
      <w:r w:rsidR="005D1560" w:rsidRPr="005D1560">
        <w:rPr>
          <w:i/>
        </w:rPr>
        <w:t>practice</w:t>
      </w:r>
      <w:r w:rsidR="00391262" w:rsidRPr="00C13DCF">
        <w:t xml:space="preserve">. Jossey-Bass: San Francisco, California, 2002, pp </w:t>
      </w:r>
      <w:r w:rsidR="005D1560" w:rsidRPr="00C13DCF">
        <w:t>335</w:t>
      </w:r>
      <w:r w:rsidR="005D1560">
        <w:t>–</w:t>
      </w:r>
      <w:r w:rsidR="005D1560" w:rsidRPr="00C13DCF">
        <w:t>60</w:t>
      </w:r>
      <w:r w:rsidR="00391262" w:rsidRPr="00C13DCF">
        <w:t>.</w:t>
      </w:r>
    </w:p>
    <w:p w14:paraId="04B9417E" w14:textId="0C7AA33F" w:rsidR="00C13DCF" w:rsidRPr="00C13DCF" w:rsidRDefault="00C13DCF" w:rsidP="00C13DCF">
      <w:pPr>
        <w:pStyle w:val="65ReferencesTextstylesTextstyles"/>
      </w:pPr>
      <w:r w:rsidRPr="00C13DCF">
        <w:t>48</w:t>
      </w:r>
      <w:r w:rsidR="005D1560">
        <w:tab/>
      </w:r>
      <w:r w:rsidR="00391262" w:rsidRPr="00C13DCF">
        <w:tab/>
        <w:t xml:space="preserve">Verplanken B, Aarts H. Habit, Attitude, and Planned Behaviour: Is Habit an Empty Construct or an Interesting Case of Goal-directed Automaticity? </w:t>
      </w:r>
      <w:r w:rsidR="005D1560" w:rsidRPr="005D1560">
        <w:rPr>
          <w:i/>
        </w:rPr>
        <w:t>Eur</w:t>
      </w:r>
      <w:r w:rsidR="00391262" w:rsidRPr="00C13DCF">
        <w:t xml:space="preserve"> </w:t>
      </w:r>
      <w:r w:rsidR="005D1560" w:rsidRPr="005D1560">
        <w:rPr>
          <w:i/>
        </w:rPr>
        <w:t>Rev</w:t>
      </w:r>
      <w:r w:rsidR="00391262" w:rsidRPr="00C13DCF">
        <w:t xml:space="preserve"> </w:t>
      </w:r>
      <w:r w:rsidR="005D1560" w:rsidRPr="005D1560">
        <w:rPr>
          <w:i/>
        </w:rPr>
        <w:t>Soc</w:t>
      </w:r>
      <w:r w:rsidR="00391262" w:rsidRPr="00C13DCF">
        <w:t xml:space="preserve"> </w:t>
      </w:r>
      <w:r w:rsidR="005D1560" w:rsidRPr="005D1560">
        <w:rPr>
          <w:i/>
        </w:rPr>
        <w:t>Psychol</w:t>
      </w:r>
      <w:r w:rsidR="00391262" w:rsidRPr="00C13DCF">
        <w:t xml:space="preserve"> 1999; </w:t>
      </w:r>
      <w:r w:rsidR="005D1560" w:rsidRPr="005D1560">
        <w:rPr>
          <w:b/>
        </w:rPr>
        <w:t>10</w:t>
      </w:r>
      <w:r w:rsidR="00391262" w:rsidRPr="00C13DCF">
        <w:t xml:space="preserve">: </w:t>
      </w:r>
      <w:r w:rsidR="005D1560" w:rsidRPr="00C13DCF">
        <w:t>101</w:t>
      </w:r>
      <w:r w:rsidR="005D1560">
        <w:t>–</w:t>
      </w:r>
      <w:r w:rsidR="005D1560" w:rsidRPr="00C13DCF">
        <w:t>34</w:t>
      </w:r>
      <w:r w:rsidR="00391262" w:rsidRPr="00C13DCF">
        <w:t>.</w:t>
      </w:r>
    </w:p>
    <w:p w14:paraId="0D6A0B73" w14:textId="102030DE" w:rsidR="00C13DCF" w:rsidRPr="00C13DCF" w:rsidRDefault="00C13DCF" w:rsidP="00C13DCF">
      <w:pPr>
        <w:pStyle w:val="65ReferencesTextstylesTextstyles"/>
      </w:pPr>
      <w:r w:rsidRPr="00C13DCF">
        <w:t>49</w:t>
      </w:r>
      <w:r w:rsidR="005D1560">
        <w:tab/>
      </w:r>
      <w:r w:rsidR="00391262" w:rsidRPr="00C13DCF">
        <w:tab/>
        <w:t xml:space="preserve">Baumeister R, Vohs K. </w:t>
      </w:r>
      <w:r w:rsidR="005D1560" w:rsidRPr="005D1560">
        <w:rPr>
          <w:i/>
        </w:rPr>
        <w:t>Handbook</w:t>
      </w:r>
      <w:r w:rsidR="00391262" w:rsidRPr="00C13DCF">
        <w:t xml:space="preserve"> </w:t>
      </w:r>
      <w:r w:rsidR="005D1560" w:rsidRPr="005D1560">
        <w:rPr>
          <w:i/>
        </w:rPr>
        <w:t>of</w:t>
      </w:r>
      <w:r w:rsidR="00391262" w:rsidRPr="00C13DCF">
        <w:t xml:space="preserve"> </w:t>
      </w:r>
      <w:r w:rsidR="005D1560" w:rsidRPr="005D1560">
        <w:rPr>
          <w:i/>
        </w:rPr>
        <w:t>self</w:t>
      </w:r>
      <w:r w:rsidR="00391262" w:rsidRPr="00C13DCF">
        <w:t>-</w:t>
      </w:r>
      <w:r w:rsidR="005D1560" w:rsidRPr="005D1560">
        <w:rPr>
          <w:i/>
        </w:rPr>
        <w:t>regulation</w:t>
      </w:r>
      <w:r w:rsidR="00391262" w:rsidRPr="00C13DCF">
        <w:t xml:space="preserve">: </w:t>
      </w:r>
      <w:r w:rsidR="005D1560" w:rsidRPr="005D1560">
        <w:rPr>
          <w:i/>
        </w:rPr>
        <w:t>research</w:t>
      </w:r>
      <w:r w:rsidR="00391262" w:rsidRPr="00C13DCF">
        <w:t xml:space="preserve">, </w:t>
      </w:r>
      <w:r w:rsidR="005D1560" w:rsidRPr="005D1560">
        <w:rPr>
          <w:i/>
        </w:rPr>
        <w:t>theory</w:t>
      </w:r>
      <w:r w:rsidR="00391262" w:rsidRPr="00C13DCF">
        <w:t xml:space="preserve"> </w:t>
      </w:r>
      <w:r w:rsidR="005D1560" w:rsidRPr="005D1560">
        <w:rPr>
          <w:i/>
        </w:rPr>
        <w:t>and</w:t>
      </w:r>
      <w:r w:rsidR="00391262" w:rsidRPr="00C13DCF">
        <w:t xml:space="preserve"> </w:t>
      </w:r>
      <w:r w:rsidR="005D1560" w:rsidRPr="005D1560">
        <w:rPr>
          <w:i/>
        </w:rPr>
        <w:t>applications</w:t>
      </w:r>
      <w:r w:rsidR="00391262" w:rsidRPr="00C13DCF">
        <w:t>. The Guildford Press: New York, 2004.</w:t>
      </w:r>
    </w:p>
    <w:p w14:paraId="6E2C1D30" w14:textId="42787F09" w:rsidR="005D1560" w:rsidRPr="005D1560" w:rsidRDefault="005D1560" w:rsidP="00C13DCF">
      <w:pPr>
        <w:pStyle w:val="65ReferencesTextstylesTextstyles"/>
        <w:rPr>
          <w:highlight w:val="yellow"/>
        </w:rPr>
      </w:pPr>
      <w:commentRangeStart w:id="44"/>
      <w:r w:rsidRPr="005D1560">
        <w:rPr>
          <w:highlight w:val="yellow"/>
        </w:rPr>
        <w:t>50</w:t>
      </w:r>
      <w:r w:rsidRPr="005D1560">
        <w:rPr>
          <w:highlight w:val="yellow"/>
        </w:rPr>
        <w:tab/>
        <w:t xml:space="preserve">Marlatt GA, George WH. Relapse prevention: introduction and overview of the model. </w:t>
      </w:r>
      <w:r w:rsidRPr="005D1560">
        <w:rPr>
          <w:i/>
          <w:highlight w:val="yellow"/>
        </w:rPr>
        <w:t>Br J Addict</w:t>
      </w:r>
      <w:r w:rsidRPr="005D1560">
        <w:rPr>
          <w:highlight w:val="yellow"/>
        </w:rPr>
        <w:t xml:space="preserve"> 1984;</w:t>
      </w:r>
      <w:r w:rsidRPr="005D1560">
        <w:rPr>
          <w:b/>
          <w:highlight w:val="yellow"/>
        </w:rPr>
        <w:t>79</w:t>
      </w:r>
      <w:r w:rsidRPr="005D1560">
        <w:rPr>
          <w:highlight w:val="yellow"/>
        </w:rPr>
        <w:t>:</w:t>
      </w:r>
      <w:r w:rsidRPr="005D1560">
        <w:rPr>
          <w:color w:val="auto"/>
          <w:highlight w:val="yellow"/>
        </w:rPr>
        <w:t>261</w:t>
      </w:r>
      <w:r w:rsidRPr="005D1560">
        <w:rPr>
          <w:color w:val="00B0F0"/>
          <w:highlight w:val="yellow"/>
        </w:rPr>
        <w:t>–</w:t>
      </w:r>
      <w:r w:rsidRPr="005D1560">
        <w:rPr>
          <w:color w:val="auto"/>
          <w:highlight w:val="yellow"/>
        </w:rPr>
        <w:t>73</w:t>
      </w:r>
      <w:r w:rsidRPr="005D1560">
        <w:rPr>
          <w:highlight w:val="yellow"/>
        </w:rPr>
        <w:t>. https://doi.org/10.1111/j.1360-0443.1984.tb00274.x</w:t>
      </w:r>
      <w:commentRangeEnd w:id="44"/>
      <w:r>
        <w:rPr>
          <w:rStyle w:val="CommentReference"/>
          <w:rFonts w:ascii="Times New Roman" w:hAnsi="Times New Roman" w:cs="Times New Roman"/>
          <w:color w:val="auto"/>
          <w:lang w:val="en-US"/>
        </w:rPr>
        <w:commentReference w:id="44"/>
      </w:r>
    </w:p>
    <w:p w14:paraId="19055F66" w14:textId="23AE4780" w:rsidR="005D1560" w:rsidRPr="005D1560" w:rsidRDefault="005D1560" w:rsidP="00C13DCF">
      <w:pPr>
        <w:pStyle w:val="65ReferencesTextstylesTextstyles"/>
        <w:rPr>
          <w:highlight w:val="yellow"/>
        </w:rPr>
      </w:pPr>
      <w:commentRangeStart w:id="45"/>
      <w:commentRangeStart w:id="46"/>
      <w:r w:rsidRPr="005D1560">
        <w:rPr>
          <w:highlight w:val="yellow"/>
        </w:rPr>
        <w:t>51</w:t>
      </w:r>
      <w:r w:rsidRPr="005D1560">
        <w:rPr>
          <w:highlight w:val="yellow"/>
        </w:rPr>
        <w:tab/>
        <w:t xml:space="preserve">Michie S, van Stralen MM, West R. The behaviour change wheel: a new method for characterising and designing behaviour change interventions. </w:t>
      </w:r>
      <w:r w:rsidRPr="005D1560">
        <w:rPr>
          <w:i/>
          <w:highlight w:val="yellow"/>
        </w:rPr>
        <w:t>Implement Sci</w:t>
      </w:r>
      <w:r w:rsidRPr="005D1560">
        <w:rPr>
          <w:highlight w:val="yellow"/>
        </w:rPr>
        <w:t xml:space="preserve"> 2011;</w:t>
      </w:r>
      <w:r w:rsidRPr="005D1560">
        <w:rPr>
          <w:b/>
          <w:highlight w:val="yellow"/>
        </w:rPr>
        <w:t>6</w:t>
      </w:r>
      <w:r w:rsidRPr="005D1560">
        <w:rPr>
          <w:highlight w:val="yellow"/>
        </w:rPr>
        <w:t>:</w:t>
      </w:r>
      <w:r w:rsidRPr="005D1560">
        <w:rPr>
          <w:color w:val="auto"/>
          <w:highlight w:val="yellow"/>
        </w:rPr>
        <w:t>42</w:t>
      </w:r>
      <w:r w:rsidRPr="005D1560">
        <w:rPr>
          <w:highlight w:val="yellow"/>
        </w:rPr>
        <w:t>. https://doi.org/10.1186/1748-5908-6-42</w:t>
      </w:r>
      <w:commentRangeEnd w:id="45"/>
      <w:r>
        <w:rPr>
          <w:rStyle w:val="CommentReference"/>
          <w:rFonts w:ascii="Times New Roman" w:hAnsi="Times New Roman" w:cs="Times New Roman"/>
          <w:color w:val="auto"/>
          <w:lang w:val="en-US"/>
        </w:rPr>
        <w:commentReference w:id="45"/>
      </w:r>
      <w:commentRangeEnd w:id="46"/>
      <w:r>
        <w:rPr>
          <w:rStyle w:val="CommentReference"/>
          <w:rFonts w:ascii="Times New Roman" w:hAnsi="Times New Roman" w:cs="Times New Roman"/>
          <w:color w:val="auto"/>
          <w:lang w:val="en-US"/>
        </w:rPr>
        <w:commentReference w:id="46"/>
      </w:r>
    </w:p>
    <w:p w14:paraId="40E41547" w14:textId="6FF9BB0F" w:rsidR="005D1560" w:rsidRPr="005D1560" w:rsidRDefault="005D1560" w:rsidP="00C13DCF">
      <w:pPr>
        <w:pStyle w:val="65ReferencesTextstylesTextstyles"/>
        <w:rPr>
          <w:highlight w:val="yellow"/>
        </w:rPr>
      </w:pPr>
      <w:commentRangeStart w:id="47"/>
      <w:r w:rsidRPr="005D1560">
        <w:rPr>
          <w:highlight w:val="yellow"/>
        </w:rPr>
        <w:t>52</w:t>
      </w:r>
      <w:r w:rsidRPr="005D1560">
        <w:rPr>
          <w:highlight w:val="yellow"/>
        </w:rPr>
        <w:tab/>
        <w:t xml:space="preserve">Dunstan DW, Wiesner G, Eakin EG, Neuhaus M, Owen N, LaMontagne AD, </w:t>
      </w:r>
      <w:r w:rsidRPr="005D1560">
        <w:rPr>
          <w:i/>
          <w:highlight w:val="yellow"/>
        </w:rPr>
        <w:t>et al</w:t>
      </w:r>
      <w:r w:rsidRPr="005D1560">
        <w:rPr>
          <w:highlight w:val="yellow"/>
        </w:rPr>
        <w:t xml:space="preserve">. Reducing office workers’ sitting time: rationale and study design for the Stand Up Victoria cluster randomized trial. </w:t>
      </w:r>
      <w:r w:rsidRPr="005D1560">
        <w:rPr>
          <w:i/>
          <w:highlight w:val="yellow"/>
        </w:rPr>
        <w:t>BMC Public Health</w:t>
      </w:r>
      <w:r w:rsidRPr="005D1560">
        <w:rPr>
          <w:highlight w:val="yellow"/>
        </w:rPr>
        <w:t xml:space="preserve"> 2013;</w:t>
      </w:r>
      <w:r w:rsidRPr="005D1560">
        <w:rPr>
          <w:b/>
          <w:highlight w:val="yellow"/>
        </w:rPr>
        <w:t>13</w:t>
      </w:r>
      <w:r w:rsidRPr="005D1560">
        <w:rPr>
          <w:highlight w:val="yellow"/>
        </w:rPr>
        <w:t>:</w:t>
      </w:r>
      <w:r w:rsidRPr="005D1560">
        <w:rPr>
          <w:color w:val="auto"/>
          <w:highlight w:val="yellow"/>
        </w:rPr>
        <w:t>1057</w:t>
      </w:r>
      <w:r w:rsidRPr="005D1560">
        <w:rPr>
          <w:highlight w:val="yellow"/>
        </w:rPr>
        <w:t>. https://doi.org/10.1186/1471-2458-13-1057</w:t>
      </w:r>
      <w:commentRangeEnd w:id="47"/>
      <w:r>
        <w:rPr>
          <w:rStyle w:val="CommentReference"/>
          <w:rFonts w:ascii="Times New Roman" w:hAnsi="Times New Roman" w:cs="Times New Roman"/>
          <w:color w:val="auto"/>
          <w:lang w:val="en-US"/>
        </w:rPr>
        <w:commentReference w:id="47"/>
      </w:r>
    </w:p>
    <w:p w14:paraId="0DC3A954" w14:textId="0C69ACDC" w:rsidR="00C13DCF" w:rsidRPr="00C13DCF" w:rsidRDefault="00C13DCF" w:rsidP="00C13DCF">
      <w:pPr>
        <w:pStyle w:val="65ReferencesTextstylesTextstyles"/>
      </w:pPr>
      <w:r w:rsidRPr="00C13DCF">
        <w:t>53</w:t>
      </w:r>
      <w:r w:rsidR="005D1560">
        <w:tab/>
      </w:r>
      <w:r w:rsidR="00391262" w:rsidRPr="00C13DCF">
        <w:tab/>
        <w:t xml:space="preserve">Snijders T, Boskers R. </w:t>
      </w:r>
      <w:r w:rsidR="005D1560" w:rsidRPr="005D1560">
        <w:rPr>
          <w:i/>
        </w:rPr>
        <w:t>Multilevel</w:t>
      </w:r>
      <w:r w:rsidR="00391262" w:rsidRPr="00C13DCF">
        <w:t xml:space="preserve"> </w:t>
      </w:r>
      <w:r w:rsidR="005D1560" w:rsidRPr="005D1560">
        <w:rPr>
          <w:i/>
        </w:rPr>
        <w:t>Analysis</w:t>
      </w:r>
      <w:r w:rsidR="00391262" w:rsidRPr="00C13DCF">
        <w:t xml:space="preserve">: </w:t>
      </w:r>
      <w:r w:rsidR="005D1560" w:rsidRPr="005D1560">
        <w:rPr>
          <w:i/>
        </w:rPr>
        <w:t>An</w:t>
      </w:r>
      <w:r w:rsidR="00391262" w:rsidRPr="00C13DCF">
        <w:t xml:space="preserve"> </w:t>
      </w:r>
      <w:r w:rsidR="005D1560" w:rsidRPr="005D1560">
        <w:rPr>
          <w:i/>
        </w:rPr>
        <w:t>introduction</w:t>
      </w:r>
      <w:r w:rsidR="00391262" w:rsidRPr="00C13DCF">
        <w:t xml:space="preserve"> </w:t>
      </w:r>
      <w:r w:rsidR="005D1560" w:rsidRPr="005D1560">
        <w:rPr>
          <w:i/>
        </w:rPr>
        <w:t>to</w:t>
      </w:r>
      <w:r w:rsidR="00391262" w:rsidRPr="00C13DCF">
        <w:t xml:space="preserve"> </w:t>
      </w:r>
      <w:r w:rsidR="005D1560" w:rsidRPr="005D1560">
        <w:rPr>
          <w:i/>
        </w:rPr>
        <w:t>basic</w:t>
      </w:r>
      <w:r w:rsidR="00391262" w:rsidRPr="00C13DCF">
        <w:t xml:space="preserve"> </w:t>
      </w:r>
      <w:r w:rsidR="005D1560" w:rsidRPr="005D1560">
        <w:rPr>
          <w:i/>
        </w:rPr>
        <w:t>and</w:t>
      </w:r>
      <w:r w:rsidR="00391262" w:rsidRPr="00C13DCF">
        <w:t xml:space="preserve"> </w:t>
      </w:r>
      <w:r w:rsidR="005D1560" w:rsidRPr="005D1560">
        <w:rPr>
          <w:i/>
        </w:rPr>
        <w:t>advanced</w:t>
      </w:r>
      <w:r w:rsidR="00391262" w:rsidRPr="00C13DCF">
        <w:t xml:space="preserve"> </w:t>
      </w:r>
      <w:r w:rsidR="005D1560" w:rsidRPr="005D1560">
        <w:rPr>
          <w:i/>
        </w:rPr>
        <w:t>multilevel</w:t>
      </w:r>
      <w:r w:rsidR="00391262" w:rsidRPr="00C13DCF">
        <w:t xml:space="preserve"> </w:t>
      </w:r>
      <w:r w:rsidR="005D1560" w:rsidRPr="005D1560">
        <w:rPr>
          <w:i/>
        </w:rPr>
        <w:t>modeling</w:t>
      </w:r>
      <w:r w:rsidR="00391262" w:rsidRPr="00C13DCF">
        <w:t>. SAGE Publications Inc.: Thousand Oaks, California, 1999.</w:t>
      </w:r>
    </w:p>
    <w:p w14:paraId="74B2F121" w14:textId="573A7A8C" w:rsidR="00C13DCF" w:rsidRPr="00C13DCF" w:rsidRDefault="00C13DCF" w:rsidP="00C13DCF">
      <w:pPr>
        <w:pStyle w:val="65ReferencesTextstylesTextstyles"/>
      </w:pPr>
      <w:r w:rsidRPr="00C13DCF">
        <w:t>54</w:t>
      </w:r>
      <w:r w:rsidR="005D1560">
        <w:tab/>
      </w:r>
      <w:r w:rsidR="00391262" w:rsidRPr="00C13DCF">
        <w:tab/>
        <w:t xml:space="preserve">George S. Multilevel Analysis: An introduction to basic and advanced multilevel modeling. In: Buyse M, Staquet M, RJ S (eds). </w:t>
      </w:r>
      <w:r w:rsidR="005D1560" w:rsidRPr="005D1560">
        <w:rPr>
          <w:i/>
        </w:rPr>
        <w:t>Cancer</w:t>
      </w:r>
      <w:r w:rsidR="00391262" w:rsidRPr="00C13DCF">
        <w:t xml:space="preserve"> </w:t>
      </w:r>
      <w:r w:rsidR="005D1560" w:rsidRPr="005D1560">
        <w:rPr>
          <w:i/>
        </w:rPr>
        <w:t>Clinical</w:t>
      </w:r>
      <w:r w:rsidR="00391262" w:rsidRPr="00C13DCF">
        <w:t xml:space="preserve"> </w:t>
      </w:r>
      <w:r w:rsidR="005D1560" w:rsidRPr="005D1560">
        <w:rPr>
          <w:i/>
        </w:rPr>
        <w:t>Trials</w:t>
      </w:r>
      <w:r w:rsidR="00391262" w:rsidRPr="00C13DCF">
        <w:t xml:space="preserve">: </w:t>
      </w:r>
      <w:r w:rsidR="005D1560" w:rsidRPr="005D1560">
        <w:rPr>
          <w:i/>
        </w:rPr>
        <w:t>Methods</w:t>
      </w:r>
      <w:r w:rsidR="00391262" w:rsidRPr="00C13DCF">
        <w:t xml:space="preserve"> </w:t>
      </w:r>
      <w:r w:rsidR="005D1560" w:rsidRPr="005D1560">
        <w:rPr>
          <w:i/>
        </w:rPr>
        <w:t>and</w:t>
      </w:r>
      <w:r w:rsidR="00391262" w:rsidRPr="00C13DCF">
        <w:t xml:space="preserve"> </w:t>
      </w:r>
      <w:r w:rsidR="005D1560" w:rsidRPr="005D1560">
        <w:rPr>
          <w:i/>
        </w:rPr>
        <w:t>Practice</w:t>
      </w:r>
      <w:r w:rsidR="00391262" w:rsidRPr="00C13DCF">
        <w:t>. Oxford University Press: New York, 1984.</w:t>
      </w:r>
    </w:p>
    <w:p w14:paraId="170A2729" w14:textId="5A8A2C2D" w:rsidR="005D1560" w:rsidRPr="005D1560" w:rsidRDefault="005D1560" w:rsidP="00C13DCF">
      <w:pPr>
        <w:pStyle w:val="65ReferencesTextstylesTextstyles"/>
        <w:rPr>
          <w:highlight w:val="yellow"/>
        </w:rPr>
      </w:pPr>
      <w:commentRangeStart w:id="48"/>
      <w:r w:rsidRPr="005D1560">
        <w:rPr>
          <w:highlight w:val="yellow"/>
        </w:rPr>
        <w:t>55</w:t>
      </w:r>
      <w:r w:rsidRPr="005D1560">
        <w:rPr>
          <w:highlight w:val="yellow"/>
        </w:rPr>
        <w:tab/>
        <w:t xml:space="preserve">Perera R, Heneghan C, Yudkin P. Graphical method for depicting randomised trials of complex interventions. </w:t>
      </w:r>
      <w:r w:rsidRPr="005D1560">
        <w:rPr>
          <w:i/>
          <w:highlight w:val="yellow"/>
        </w:rPr>
        <w:t>BMJ</w:t>
      </w:r>
      <w:r w:rsidRPr="005D1560">
        <w:rPr>
          <w:highlight w:val="yellow"/>
        </w:rPr>
        <w:t xml:space="preserve"> 2007;</w:t>
      </w:r>
      <w:r w:rsidRPr="005D1560">
        <w:rPr>
          <w:b/>
          <w:highlight w:val="yellow"/>
        </w:rPr>
        <w:t>334</w:t>
      </w:r>
      <w:r w:rsidRPr="005D1560">
        <w:rPr>
          <w:highlight w:val="yellow"/>
        </w:rPr>
        <w:t>:</w:t>
      </w:r>
      <w:r w:rsidRPr="005D1560">
        <w:rPr>
          <w:color w:val="auto"/>
          <w:highlight w:val="yellow"/>
        </w:rPr>
        <w:t>127</w:t>
      </w:r>
      <w:r w:rsidRPr="005D1560">
        <w:rPr>
          <w:color w:val="00B0F0"/>
          <w:highlight w:val="yellow"/>
        </w:rPr>
        <w:t>–</w:t>
      </w:r>
      <w:r w:rsidRPr="005D1560">
        <w:rPr>
          <w:color w:val="auto"/>
          <w:highlight w:val="yellow"/>
        </w:rPr>
        <w:t>9</w:t>
      </w:r>
      <w:r w:rsidRPr="005D1560">
        <w:rPr>
          <w:highlight w:val="yellow"/>
        </w:rPr>
        <w:t>.</w:t>
      </w:r>
      <w:commentRangeEnd w:id="48"/>
      <w:r>
        <w:rPr>
          <w:rStyle w:val="CommentReference"/>
          <w:rFonts w:ascii="Times New Roman" w:hAnsi="Times New Roman" w:cs="Times New Roman"/>
          <w:color w:val="auto"/>
          <w:lang w:val="en-US"/>
        </w:rPr>
        <w:commentReference w:id="48"/>
      </w:r>
    </w:p>
    <w:p w14:paraId="6A808EE6" w14:textId="01CDB2C3" w:rsidR="005D1560" w:rsidRPr="005D1560" w:rsidRDefault="005D1560" w:rsidP="00C13DCF">
      <w:pPr>
        <w:pStyle w:val="65ReferencesTextstylesTextstyles"/>
        <w:rPr>
          <w:highlight w:val="yellow"/>
        </w:rPr>
      </w:pPr>
      <w:commentRangeStart w:id="49"/>
      <w:r w:rsidRPr="005D1560">
        <w:rPr>
          <w:highlight w:val="yellow"/>
        </w:rPr>
        <w:t>56</w:t>
      </w:r>
      <w:r w:rsidRPr="005D1560">
        <w:rPr>
          <w:highlight w:val="yellow"/>
        </w:rPr>
        <w:tab/>
        <w:t xml:space="preserve">Grant PM, Ryan CG, Tigbe WW, Granat MH. The validation of a novel activity monitor in the measurement of posture and motion during everyday activities. </w:t>
      </w:r>
      <w:r w:rsidRPr="005D1560">
        <w:rPr>
          <w:i/>
          <w:highlight w:val="yellow"/>
        </w:rPr>
        <w:t>Br J Sports Med</w:t>
      </w:r>
      <w:r w:rsidRPr="005D1560">
        <w:rPr>
          <w:highlight w:val="yellow"/>
        </w:rPr>
        <w:t xml:space="preserve"> 2006;</w:t>
      </w:r>
      <w:r w:rsidRPr="005D1560">
        <w:rPr>
          <w:b/>
          <w:highlight w:val="yellow"/>
        </w:rPr>
        <w:t>40</w:t>
      </w:r>
      <w:r w:rsidRPr="005D1560">
        <w:rPr>
          <w:highlight w:val="yellow"/>
        </w:rPr>
        <w:t>:</w:t>
      </w:r>
      <w:r w:rsidRPr="005D1560">
        <w:rPr>
          <w:color w:val="auto"/>
          <w:highlight w:val="yellow"/>
        </w:rPr>
        <w:t>992</w:t>
      </w:r>
      <w:r w:rsidRPr="005D1560">
        <w:rPr>
          <w:color w:val="00B0F0"/>
          <w:highlight w:val="yellow"/>
        </w:rPr>
        <w:t>–</w:t>
      </w:r>
      <w:r w:rsidRPr="005D1560">
        <w:rPr>
          <w:color w:val="auto"/>
          <w:highlight w:val="yellow"/>
        </w:rPr>
        <w:t>7</w:t>
      </w:r>
      <w:r w:rsidRPr="005D1560">
        <w:rPr>
          <w:highlight w:val="yellow"/>
        </w:rPr>
        <w:t>.</w:t>
      </w:r>
      <w:commentRangeEnd w:id="49"/>
      <w:r>
        <w:rPr>
          <w:rStyle w:val="CommentReference"/>
          <w:rFonts w:ascii="Times New Roman" w:hAnsi="Times New Roman" w:cs="Times New Roman"/>
          <w:color w:val="auto"/>
          <w:lang w:val="en-US"/>
        </w:rPr>
        <w:commentReference w:id="49"/>
      </w:r>
    </w:p>
    <w:p w14:paraId="11C6A612" w14:textId="4B4F9258" w:rsidR="005D1560" w:rsidRPr="005D1560" w:rsidRDefault="005D1560" w:rsidP="00C13DCF">
      <w:pPr>
        <w:pStyle w:val="65ReferencesTextstylesTextstyles"/>
        <w:rPr>
          <w:highlight w:val="yellow"/>
        </w:rPr>
      </w:pPr>
      <w:commentRangeStart w:id="50"/>
      <w:r w:rsidRPr="005D1560">
        <w:rPr>
          <w:highlight w:val="yellow"/>
        </w:rPr>
        <w:t>57</w:t>
      </w:r>
      <w:r w:rsidRPr="005D1560">
        <w:rPr>
          <w:highlight w:val="yellow"/>
        </w:rPr>
        <w:tab/>
        <w:t xml:space="preserve">Chau JY, Van Der Ploeg HP, Dunn S, Kurko J, Bauman AE. Validity of the occupational sitting and physical activity questionnaire. </w:t>
      </w:r>
      <w:r w:rsidRPr="005D1560">
        <w:rPr>
          <w:i/>
          <w:highlight w:val="yellow"/>
        </w:rPr>
        <w:t>Med Sci Sports Exerc</w:t>
      </w:r>
      <w:r w:rsidRPr="005D1560">
        <w:rPr>
          <w:highlight w:val="yellow"/>
        </w:rPr>
        <w:t xml:space="preserve"> 2012;</w:t>
      </w:r>
      <w:r w:rsidRPr="005D1560">
        <w:rPr>
          <w:b/>
          <w:highlight w:val="yellow"/>
        </w:rPr>
        <w:t>44</w:t>
      </w:r>
      <w:r w:rsidRPr="005D1560">
        <w:rPr>
          <w:highlight w:val="yellow"/>
        </w:rPr>
        <w:t>:</w:t>
      </w:r>
      <w:r w:rsidRPr="005D1560">
        <w:rPr>
          <w:color w:val="auto"/>
          <w:highlight w:val="yellow"/>
        </w:rPr>
        <w:t>118</w:t>
      </w:r>
      <w:r w:rsidRPr="005D1560">
        <w:rPr>
          <w:color w:val="00B0F0"/>
          <w:highlight w:val="yellow"/>
        </w:rPr>
        <w:t>–</w:t>
      </w:r>
      <w:r w:rsidRPr="005D1560">
        <w:rPr>
          <w:color w:val="auto"/>
          <w:highlight w:val="yellow"/>
        </w:rPr>
        <w:t>25</w:t>
      </w:r>
      <w:r w:rsidRPr="005D1560">
        <w:rPr>
          <w:highlight w:val="yellow"/>
        </w:rPr>
        <w:t>. https://doi.org/10.1249/MSS.0b013e3182251060</w:t>
      </w:r>
      <w:commentRangeEnd w:id="50"/>
      <w:r>
        <w:rPr>
          <w:rStyle w:val="CommentReference"/>
          <w:rFonts w:ascii="Times New Roman" w:hAnsi="Times New Roman" w:cs="Times New Roman"/>
          <w:color w:val="auto"/>
          <w:lang w:val="en-US"/>
        </w:rPr>
        <w:commentReference w:id="50"/>
      </w:r>
    </w:p>
    <w:p w14:paraId="6CD876C9" w14:textId="46AE19F4" w:rsidR="005D1560" w:rsidRPr="005D1560" w:rsidRDefault="005D1560" w:rsidP="00C13DCF">
      <w:pPr>
        <w:pStyle w:val="65ReferencesTextstylesTextstyles"/>
        <w:rPr>
          <w:highlight w:val="yellow"/>
        </w:rPr>
      </w:pPr>
      <w:commentRangeStart w:id="51"/>
      <w:r w:rsidRPr="005D1560">
        <w:rPr>
          <w:highlight w:val="yellow"/>
        </w:rPr>
        <w:t>58</w:t>
      </w:r>
      <w:r w:rsidRPr="005D1560">
        <w:rPr>
          <w:highlight w:val="yellow"/>
        </w:rPr>
        <w:tab/>
        <w:t xml:space="preserve">Clark BK, Thorp AA, Winkler EA, Gardiner PA, Healy GN, Owen N, Dunstan DW. Validity of self-reported measures of workplace sitting time and breaks in sitting time. </w:t>
      </w:r>
      <w:r w:rsidRPr="005D1560">
        <w:rPr>
          <w:i/>
          <w:highlight w:val="yellow"/>
        </w:rPr>
        <w:t>Med Sci Sports Exerc</w:t>
      </w:r>
      <w:r w:rsidRPr="005D1560">
        <w:rPr>
          <w:highlight w:val="yellow"/>
        </w:rPr>
        <w:t xml:space="preserve"> 2011;</w:t>
      </w:r>
      <w:r w:rsidRPr="005D1560">
        <w:rPr>
          <w:b/>
          <w:highlight w:val="yellow"/>
        </w:rPr>
        <w:t>43</w:t>
      </w:r>
      <w:r w:rsidRPr="005D1560">
        <w:rPr>
          <w:highlight w:val="yellow"/>
        </w:rPr>
        <w:t>:</w:t>
      </w:r>
      <w:r w:rsidRPr="005D1560">
        <w:rPr>
          <w:color w:val="auto"/>
          <w:highlight w:val="yellow"/>
        </w:rPr>
        <w:t>1907</w:t>
      </w:r>
      <w:r w:rsidRPr="005D1560">
        <w:rPr>
          <w:color w:val="00B0F0"/>
          <w:highlight w:val="yellow"/>
        </w:rPr>
        <w:t>–</w:t>
      </w:r>
      <w:r w:rsidRPr="005D1560">
        <w:rPr>
          <w:color w:val="auto"/>
          <w:highlight w:val="yellow"/>
        </w:rPr>
        <w:t>12</w:t>
      </w:r>
      <w:r w:rsidRPr="005D1560">
        <w:rPr>
          <w:highlight w:val="yellow"/>
        </w:rPr>
        <w:t>. https://doi.org/10.1249/MSS.0b013e31821820a2</w:t>
      </w:r>
      <w:commentRangeEnd w:id="51"/>
      <w:r>
        <w:rPr>
          <w:rStyle w:val="CommentReference"/>
          <w:rFonts w:ascii="Times New Roman" w:hAnsi="Times New Roman" w:cs="Times New Roman"/>
          <w:color w:val="auto"/>
          <w:lang w:val="en-US"/>
        </w:rPr>
        <w:commentReference w:id="51"/>
      </w:r>
    </w:p>
    <w:p w14:paraId="01C05115" w14:textId="20268A46" w:rsidR="005D1560" w:rsidRPr="005D1560" w:rsidRDefault="005D1560" w:rsidP="00C13DCF">
      <w:pPr>
        <w:pStyle w:val="65ReferencesTextstylesTextstyles"/>
        <w:rPr>
          <w:highlight w:val="yellow"/>
        </w:rPr>
      </w:pPr>
      <w:commentRangeStart w:id="52"/>
      <w:r w:rsidRPr="005D1560">
        <w:rPr>
          <w:highlight w:val="yellow"/>
        </w:rPr>
        <w:t>59</w:t>
      </w:r>
      <w:r w:rsidRPr="005D1560">
        <w:rPr>
          <w:highlight w:val="yellow"/>
        </w:rPr>
        <w:tab/>
        <w:t xml:space="preserve">Kuorinka I, Jonsson B, Kilbom A, Vinterberg H, Biering-Sørensen F, Andersson G, Jørgensen K. Standardised Nordic questionnaires for the analysis of musculoskeletal symptoms. </w:t>
      </w:r>
      <w:r w:rsidRPr="005D1560">
        <w:rPr>
          <w:i/>
          <w:highlight w:val="yellow"/>
        </w:rPr>
        <w:t>Appl Ergon</w:t>
      </w:r>
      <w:r w:rsidRPr="005D1560">
        <w:rPr>
          <w:highlight w:val="yellow"/>
        </w:rPr>
        <w:t xml:space="preserve"> 1987;</w:t>
      </w:r>
      <w:r w:rsidRPr="005D1560">
        <w:rPr>
          <w:b/>
          <w:highlight w:val="yellow"/>
        </w:rPr>
        <w:t>18</w:t>
      </w:r>
      <w:r w:rsidRPr="005D1560">
        <w:rPr>
          <w:highlight w:val="yellow"/>
        </w:rPr>
        <w:t>:</w:t>
      </w:r>
      <w:r w:rsidRPr="005D1560">
        <w:rPr>
          <w:color w:val="auto"/>
          <w:highlight w:val="yellow"/>
        </w:rPr>
        <w:t>233</w:t>
      </w:r>
      <w:r w:rsidRPr="005D1560">
        <w:rPr>
          <w:color w:val="00B0F0"/>
          <w:highlight w:val="yellow"/>
        </w:rPr>
        <w:t>–</w:t>
      </w:r>
      <w:r w:rsidRPr="005D1560">
        <w:rPr>
          <w:color w:val="auto"/>
          <w:highlight w:val="yellow"/>
        </w:rPr>
        <w:t>7</w:t>
      </w:r>
      <w:r w:rsidRPr="005D1560">
        <w:rPr>
          <w:highlight w:val="yellow"/>
        </w:rPr>
        <w:t>.</w:t>
      </w:r>
      <w:commentRangeEnd w:id="52"/>
      <w:r>
        <w:rPr>
          <w:rStyle w:val="CommentReference"/>
          <w:rFonts w:ascii="Times New Roman" w:hAnsi="Times New Roman" w:cs="Times New Roman"/>
          <w:color w:val="auto"/>
          <w:lang w:val="en-US"/>
        </w:rPr>
        <w:commentReference w:id="52"/>
      </w:r>
    </w:p>
    <w:p w14:paraId="520A3E71" w14:textId="019350BD" w:rsidR="005D1560" w:rsidRPr="005D1560" w:rsidRDefault="005D1560" w:rsidP="00C13DCF">
      <w:pPr>
        <w:pStyle w:val="65ReferencesTextstylesTextstyles"/>
        <w:rPr>
          <w:highlight w:val="yellow"/>
        </w:rPr>
      </w:pPr>
      <w:commentRangeStart w:id="53"/>
      <w:r w:rsidRPr="005D1560">
        <w:rPr>
          <w:highlight w:val="yellow"/>
        </w:rPr>
        <w:t>60</w:t>
      </w:r>
      <w:r w:rsidRPr="005D1560">
        <w:rPr>
          <w:highlight w:val="yellow"/>
        </w:rPr>
        <w:tab/>
        <w:t xml:space="preserve">Buysse DJ, Reynolds CF, Monk TH, Berman SR, Kupfer DJ. The Pittsburgh Sleep Quality Index: a new instrument for psychiatric practice and research. </w:t>
      </w:r>
      <w:r w:rsidRPr="005D1560">
        <w:rPr>
          <w:i/>
          <w:highlight w:val="yellow"/>
        </w:rPr>
        <w:t>Psychiatry Res</w:t>
      </w:r>
      <w:r w:rsidRPr="005D1560">
        <w:rPr>
          <w:highlight w:val="yellow"/>
        </w:rPr>
        <w:t xml:space="preserve"> 1989;</w:t>
      </w:r>
      <w:r w:rsidRPr="005D1560">
        <w:rPr>
          <w:b/>
          <w:highlight w:val="yellow"/>
        </w:rPr>
        <w:t>28</w:t>
      </w:r>
      <w:r w:rsidRPr="005D1560">
        <w:rPr>
          <w:highlight w:val="yellow"/>
        </w:rPr>
        <w:t>:</w:t>
      </w:r>
      <w:r w:rsidRPr="005D1560">
        <w:rPr>
          <w:color w:val="auto"/>
          <w:highlight w:val="yellow"/>
        </w:rPr>
        <w:t>193</w:t>
      </w:r>
      <w:r w:rsidRPr="005D1560">
        <w:rPr>
          <w:color w:val="00B0F0"/>
          <w:highlight w:val="yellow"/>
        </w:rPr>
        <w:t>–</w:t>
      </w:r>
      <w:r w:rsidRPr="005D1560">
        <w:rPr>
          <w:color w:val="auto"/>
          <w:highlight w:val="yellow"/>
        </w:rPr>
        <w:t>213</w:t>
      </w:r>
      <w:r w:rsidRPr="005D1560">
        <w:rPr>
          <w:highlight w:val="yellow"/>
        </w:rPr>
        <w:t>.</w:t>
      </w:r>
      <w:commentRangeEnd w:id="53"/>
      <w:r>
        <w:rPr>
          <w:rStyle w:val="CommentReference"/>
          <w:rFonts w:ascii="Times New Roman" w:hAnsi="Times New Roman" w:cs="Times New Roman"/>
          <w:color w:val="auto"/>
          <w:lang w:val="en-US"/>
        </w:rPr>
        <w:commentReference w:id="53"/>
      </w:r>
    </w:p>
    <w:p w14:paraId="0905DAD5" w14:textId="0B8D03B5" w:rsidR="005D1560" w:rsidRPr="005D1560" w:rsidRDefault="005D1560" w:rsidP="00C13DCF">
      <w:pPr>
        <w:pStyle w:val="65ReferencesTextstylesTextstyles"/>
        <w:rPr>
          <w:highlight w:val="yellow"/>
        </w:rPr>
      </w:pPr>
      <w:commentRangeStart w:id="54"/>
      <w:r w:rsidRPr="005D1560">
        <w:rPr>
          <w:highlight w:val="yellow"/>
        </w:rPr>
        <w:t>61</w:t>
      </w:r>
      <w:r w:rsidRPr="005D1560">
        <w:rPr>
          <w:highlight w:val="yellow"/>
        </w:rPr>
        <w:tab/>
        <w:t xml:space="preserve">Zigmond AS, Snaith RP. The hospital anxiety and depression scale. </w:t>
      </w:r>
      <w:r w:rsidRPr="005D1560">
        <w:rPr>
          <w:i/>
          <w:highlight w:val="yellow"/>
        </w:rPr>
        <w:t>Acta Psychiatr Scand</w:t>
      </w:r>
      <w:r w:rsidRPr="005D1560">
        <w:rPr>
          <w:highlight w:val="yellow"/>
        </w:rPr>
        <w:t xml:space="preserve"> 1983;</w:t>
      </w:r>
      <w:r w:rsidRPr="005D1560">
        <w:rPr>
          <w:b/>
          <w:highlight w:val="yellow"/>
        </w:rPr>
        <w:t>67</w:t>
      </w:r>
      <w:r w:rsidRPr="005D1560">
        <w:rPr>
          <w:highlight w:val="yellow"/>
        </w:rPr>
        <w:t>:</w:t>
      </w:r>
      <w:r w:rsidRPr="005D1560">
        <w:rPr>
          <w:color w:val="auto"/>
          <w:highlight w:val="yellow"/>
        </w:rPr>
        <w:t>361</w:t>
      </w:r>
      <w:r w:rsidRPr="005D1560">
        <w:rPr>
          <w:color w:val="00B0F0"/>
          <w:highlight w:val="yellow"/>
        </w:rPr>
        <w:t>–</w:t>
      </w:r>
      <w:r w:rsidRPr="005D1560">
        <w:rPr>
          <w:color w:val="auto"/>
          <w:highlight w:val="yellow"/>
        </w:rPr>
        <w:t>70</w:t>
      </w:r>
      <w:r w:rsidRPr="005D1560">
        <w:rPr>
          <w:highlight w:val="yellow"/>
        </w:rPr>
        <w:t>. https://doi.org/10.1111/j.1600-0447.1983.tb09716.x</w:t>
      </w:r>
      <w:commentRangeEnd w:id="54"/>
      <w:r>
        <w:rPr>
          <w:rStyle w:val="CommentReference"/>
          <w:rFonts w:ascii="Times New Roman" w:hAnsi="Times New Roman" w:cs="Times New Roman"/>
          <w:color w:val="auto"/>
          <w:lang w:val="en-US"/>
        </w:rPr>
        <w:commentReference w:id="54"/>
      </w:r>
    </w:p>
    <w:p w14:paraId="6C40ABCE" w14:textId="5610864B" w:rsidR="00C13DCF" w:rsidRPr="00C13DCF" w:rsidRDefault="00C13DCF" w:rsidP="00C13DCF">
      <w:pPr>
        <w:pStyle w:val="65ReferencesTextstylesTextstyles"/>
      </w:pPr>
      <w:r w:rsidRPr="00C13DCF">
        <w:t>62</w:t>
      </w:r>
      <w:r w:rsidR="005D1560">
        <w:tab/>
      </w:r>
      <w:r w:rsidR="00391262" w:rsidRPr="00C13DCF">
        <w:tab/>
        <w:t xml:space="preserve">Cohen S, Kamarck T, Mermelstein R. A global measure of perceived stress. </w:t>
      </w:r>
      <w:r w:rsidR="005D1560" w:rsidRPr="005D1560">
        <w:rPr>
          <w:i/>
        </w:rPr>
        <w:t>J</w:t>
      </w:r>
      <w:r w:rsidR="00391262" w:rsidRPr="00C13DCF">
        <w:t xml:space="preserve"> </w:t>
      </w:r>
      <w:r w:rsidR="005D1560" w:rsidRPr="005D1560">
        <w:rPr>
          <w:i/>
        </w:rPr>
        <w:t>Health</w:t>
      </w:r>
      <w:r w:rsidR="00391262" w:rsidRPr="00C13DCF">
        <w:t xml:space="preserve"> </w:t>
      </w:r>
      <w:r w:rsidR="005D1560" w:rsidRPr="005D1560">
        <w:rPr>
          <w:i/>
        </w:rPr>
        <w:t>Soc</w:t>
      </w:r>
      <w:r w:rsidR="00391262" w:rsidRPr="00C13DCF">
        <w:t xml:space="preserve"> </w:t>
      </w:r>
      <w:r w:rsidR="005D1560" w:rsidRPr="005D1560">
        <w:rPr>
          <w:i/>
        </w:rPr>
        <w:t>Behav</w:t>
      </w:r>
      <w:r w:rsidR="00391262" w:rsidRPr="00C13DCF">
        <w:t xml:space="preserve"> 1983; </w:t>
      </w:r>
      <w:r w:rsidR="005D1560" w:rsidRPr="005D1560">
        <w:rPr>
          <w:b/>
        </w:rPr>
        <w:t>24</w:t>
      </w:r>
      <w:r w:rsidR="00391262" w:rsidRPr="00C13DCF">
        <w:t xml:space="preserve">: </w:t>
      </w:r>
      <w:r w:rsidR="005D1560" w:rsidRPr="00C13DCF">
        <w:t>385</w:t>
      </w:r>
      <w:r w:rsidR="005D1560">
        <w:t>–</w:t>
      </w:r>
      <w:r w:rsidR="005D1560" w:rsidRPr="00C13DCF">
        <w:t>96</w:t>
      </w:r>
      <w:r w:rsidR="00391262" w:rsidRPr="00C13DCF">
        <w:t>.</w:t>
      </w:r>
    </w:p>
    <w:p w14:paraId="6CED48C4" w14:textId="3BD3EE34" w:rsidR="005D1560" w:rsidRPr="005D1560" w:rsidRDefault="005D1560" w:rsidP="00C13DCF">
      <w:pPr>
        <w:pStyle w:val="65ReferencesTextstylesTextstyles"/>
        <w:rPr>
          <w:highlight w:val="yellow"/>
        </w:rPr>
      </w:pPr>
      <w:commentRangeStart w:id="55"/>
      <w:r w:rsidRPr="005D1560">
        <w:rPr>
          <w:highlight w:val="yellow"/>
        </w:rPr>
        <w:lastRenderedPageBreak/>
        <w:t>63</w:t>
      </w:r>
      <w:r w:rsidRPr="005D1560">
        <w:rPr>
          <w:highlight w:val="yellow"/>
        </w:rPr>
        <w:tab/>
        <w:t xml:space="preserve">Watson D, Clark LA, Tellegen A. Development and validation of brief measures of positive and negative affect: the PANAS scales. </w:t>
      </w:r>
      <w:r w:rsidRPr="005D1560">
        <w:rPr>
          <w:i/>
          <w:highlight w:val="yellow"/>
        </w:rPr>
        <w:t>J Pers Soc Psychol</w:t>
      </w:r>
      <w:r w:rsidRPr="005D1560">
        <w:rPr>
          <w:highlight w:val="yellow"/>
        </w:rPr>
        <w:t xml:space="preserve"> 1988;</w:t>
      </w:r>
      <w:r w:rsidRPr="005D1560">
        <w:rPr>
          <w:b/>
          <w:highlight w:val="yellow"/>
        </w:rPr>
        <w:t>54</w:t>
      </w:r>
      <w:r w:rsidRPr="005D1560">
        <w:rPr>
          <w:highlight w:val="yellow"/>
        </w:rPr>
        <w:t>:</w:t>
      </w:r>
      <w:r w:rsidRPr="005D1560">
        <w:rPr>
          <w:color w:val="auto"/>
          <w:highlight w:val="yellow"/>
        </w:rPr>
        <w:t>1063</w:t>
      </w:r>
      <w:r w:rsidRPr="005D1560">
        <w:rPr>
          <w:color w:val="00B0F0"/>
          <w:highlight w:val="yellow"/>
        </w:rPr>
        <w:t>–</w:t>
      </w:r>
      <w:r w:rsidRPr="005D1560">
        <w:rPr>
          <w:color w:val="auto"/>
          <w:highlight w:val="yellow"/>
        </w:rPr>
        <w:t>70</w:t>
      </w:r>
      <w:r w:rsidRPr="005D1560">
        <w:rPr>
          <w:highlight w:val="yellow"/>
        </w:rPr>
        <w:t>. https://doi.org/10.1037//0022-3514.54.6.1063</w:t>
      </w:r>
      <w:commentRangeEnd w:id="55"/>
      <w:r>
        <w:rPr>
          <w:rStyle w:val="CommentReference"/>
          <w:rFonts w:ascii="Times New Roman" w:hAnsi="Times New Roman" w:cs="Times New Roman"/>
          <w:color w:val="auto"/>
          <w:lang w:val="en-US"/>
        </w:rPr>
        <w:commentReference w:id="55"/>
      </w:r>
    </w:p>
    <w:p w14:paraId="1E62E711" w14:textId="4799725B" w:rsidR="00C13DCF" w:rsidRPr="00C13DCF" w:rsidRDefault="00C13DCF" w:rsidP="00C13DCF">
      <w:pPr>
        <w:pStyle w:val="65ReferencesTextstylesTextstyles"/>
      </w:pPr>
      <w:r w:rsidRPr="00C13DCF">
        <w:t>64</w:t>
      </w:r>
      <w:r w:rsidR="005D1560">
        <w:tab/>
      </w:r>
      <w:r w:rsidR="00391262" w:rsidRPr="00C13DCF">
        <w:tab/>
        <w:t xml:space="preserve">Bech P. WHO (five) well-being index. 1998.https://www.psykiatri-regionh.dk/who-5/Documents/WHO5_English.pdf. (accessed </w:t>
      </w:r>
      <w:r w:rsidRPr="00C13DCF">
        <w:t>21</w:t>
      </w:r>
      <w:r w:rsidR="005D1560">
        <w:tab/>
      </w:r>
      <w:r w:rsidR="00391262" w:rsidRPr="00C13DCF">
        <w:t>May2020).</w:t>
      </w:r>
    </w:p>
    <w:p w14:paraId="6B825E9F" w14:textId="71D7CBD8" w:rsidR="00C13DCF" w:rsidRPr="00C13DCF" w:rsidRDefault="00C13DCF" w:rsidP="00C13DCF">
      <w:pPr>
        <w:pStyle w:val="65ReferencesTextstylesTextstyles"/>
      </w:pPr>
      <w:r w:rsidRPr="00C13DCF">
        <w:t>65</w:t>
      </w:r>
      <w:r w:rsidR="005D1560">
        <w:tab/>
      </w:r>
      <w:r w:rsidR="00391262" w:rsidRPr="00C13DCF">
        <w:tab/>
        <w:t xml:space="preserve">The EuroQOL Group. EuroQol - a new facility for the measurement of health-related quality of life. </w:t>
      </w:r>
      <w:r w:rsidR="005D1560" w:rsidRPr="005D1560">
        <w:rPr>
          <w:i/>
        </w:rPr>
        <w:t>Health</w:t>
      </w:r>
      <w:r w:rsidR="00391262" w:rsidRPr="00C13DCF">
        <w:t xml:space="preserve"> </w:t>
      </w:r>
      <w:r w:rsidR="005D1560" w:rsidRPr="005D1560">
        <w:rPr>
          <w:i/>
        </w:rPr>
        <w:t>Policy</w:t>
      </w:r>
      <w:r w:rsidR="00391262" w:rsidRPr="00C13DCF">
        <w:t xml:space="preserve"> (</w:t>
      </w:r>
      <w:r w:rsidR="005D1560" w:rsidRPr="005D1560">
        <w:rPr>
          <w:i/>
        </w:rPr>
        <w:t>New</w:t>
      </w:r>
      <w:r w:rsidR="00391262" w:rsidRPr="00C13DCF">
        <w:t xml:space="preserve"> </w:t>
      </w:r>
      <w:r w:rsidR="005D1560" w:rsidRPr="005D1560">
        <w:rPr>
          <w:i/>
        </w:rPr>
        <w:t>York</w:t>
      </w:r>
      <w:r w:rsidR="00391262" w:rsidRPr="00C13DCF">
        <w:t xml:space="preserve">) 1990; </w:t>
      </w:r>
      <w:r w:rsidR="005D1560" w:rsidRPr="005D1560">
        <w:rPr>
          <w:b/>
        </w:rPr>
        <w:t>16</w:t>
      </w:r>
      <w:r w:rsidR="00391262" w:rsidRPr="00C13DCF">
        <w:t>: 199–208.</w:t>
      </w:r>
    </w:p>
    <w:p w14:paraId="5430903A" w14:textId="4C660FC1" w:rsidR="005D1560" w:rsidRPr="005D1560" w:rsidRDefault="005D1560" w:rsidP="00C13DCF">
      <w:pPr>
        <w:pStyle w:val="65ReferencesTextstylesTextstyles"/>
        <w:rPr>
          <w:highlight w:val="yellow"/>
        </w:rPr>
      </w:pPr>
      <w:commentRangeStart w:id="56"/>
      <w:r w:rsidRPr="005D1560">
        <w:rPr>
          <w:highlight w:val="yellow"/>
        </w:rPr>
        <w:t>66</w:t>
      </w:r>
      <w:r w:rsidRPr="005D1560">
        <w:rPr>
          <w:highlight w:val="yellow"/>
        </w:rPr>
        <w:tab/>
        <w:t xml:space="preserve">Herdman M, Gudex C, Lloyd A, Janssen M, Kind P, Parkin D, </w:t>
      </w:r>
      <w:r w:rsidRPr="005D1560">
        <w:rPr>
          <w:i/>
          <w:highlight w:val="yellow"/>
        </w:rPr>
        <w:t>et al</w:t>
      </w:r>
      <w:r w:rsidRPr="005D1560">
        <w:rPr>
          <w:highlight w:val="yellow"/>
        </w:rPr>
        <w:t xml:space="preserve">. Development and preliminary testing of the new five-level version of EQ-5D (EQ-5D-5L). </w:t>
      </w:r>
      <w:r w:rsidRPr="005D1560">
        <w:rPr>
          <w:i/>
          <w:highlight w:val="yellow"/>
        </w:rPr>
        <w:t>Qual Life Res</w:t>
      </w:r>
      <w:r w:rsidRPr="005D1560">
        <w:rPr>
          <w:highlight w:val="yellow"/>
        </w:rPr>
        <w:t xml:space="preserve"> 2011;</w:t>
      </w:r>
      <w:r w:rsidRPr="005D1560">
        <w:rPr>
          <w:b/>
          <w:highlight w:val="yellow"/>
        </w:rPr>
        <w:t>20</w:t>
      </w:r>
      <w:r w:rsidRPr="005D1560">
        <w:rPr>
          <w:highlight w:val="yellow"/>
        </w:rPr>
        <w:t>:</w:t>
      </w:r>
      <w:r w:rsidRPr="005D1560">
        <w:rPr>
          <w:color w:val="auto"/>
          <w:highlight w:val="yellow"/>
        </w:rPr>
        <w:t>1727</w:t>
      </w:r>
      <w:r w:rsidRPr="005D1560">
        <w:rPr>
          <w:color w:val="00B0F0"/>
          <w:highlight w:val="yellow"/>
        </w:rPr>
        <w:t>–</w:t>
      </w:r>
      <w:r w:rsidRPr="005D1560">
        <w:rPr>
          <w:color w:val="auto"/>
          <w:highlight w:val="yellow"/>
        </w:rPr>
        <w:t>36</w:t>
      </w:r>
      <w:r w:rsidRPr="005D1560">
        <w:rPr>
          <w:highlight w:val="yellow"/>
        </w:rPr>
        <w:t>. https://doi.org/10.1007/s11136-011-9903-x</w:t>
      </w:r>
      <w:commentRangeEnd w:id="56"/>
      <w:r>
        <w:rPr>
          <w:rStyle w:val="CommentReference"/>
          <w:rFonts w:ascii="Times New Roman" w:hAnsi="Times New Roman" w:cs="Times New Roman"/>
          <w:color w:val="auto"/>
          <w:lang w:val="en-US"/>
        </w:rPr>
        <w:commentReference w:id="56"/>
      </w:r>
    </w:p>
    <w:p w14:paraId="2A715944" w14:textId="02772C98" w:rsidR="005D1560" w:rsidRPr="005D1560" w:rsidRDefault="005D1560" w:rsidP="00C13DCF">
      <w:pPr>
        <w:pStyle w:val="65ReferencesTextstylesTextstyles"/>
        <w:rPr>
          <w:highlight w:val="yellow"/>
        </w:rPr>
      </w:pPr>
      <w:commentRangeStart w:id="57"/>
      <w:r w:rsidRPr="005D1560">
        <w:rPr>
          <w:highlight w:val="yellow"/>
        </w:rPr>
        <w:t>67</w:t>
      </w:r>
      <w:r w:rsidRPr="005D1560">
        <w:rPr>
          <w:highlight w:val="yellow"/>
        </w:rPr>
        <w:tab/>
        <w:t xml:space="preserve">Harrison MJ, Davies LM, Bansback NJ, McCoy MJ, Farragher TM, Verstappen SM, </w:t>
      </w:r>
      <w:r w:rsidRPr="005D1560">
        <w:rPr>
          <w:i/>
          <w:highlight w:val="yellow"/>
        </w:rPr>
        <w:t>et al</w:t>
      </w:r>
      <w:r w:rsidRPr="005D1560">
        <w:rPr>
          <w:highlight w:val="yellow"/>
        </w:rPr>
        <w:t xml:space="preserve">. Why do patients with inflammatory arthritis often score states ‘worse than death’ on the EQ-5D? An Investigation of the EQ-5D classification system. </w:t>
      </w:r>
      <w:r w:rsidRPr="005D1560">
        <w:rPr>
          <w:i/>
          <w:highlight w:val="yellow"/>
        </w:rPr>
        <w:t>Value Health</w:t>
      </w:r>
      <w:r w:rsidRPr="005D1560">
        <w:rPr>
          <w:highlight w:val="yellow"/>
        </w:rPr>
        <w:t xml:space="preserve"> 2009;</w:t>
      </w:r>
      <w:r w:rsidRPr="005D1560">
        <w:rPr>
          <w:b/>
          <w:highlight w:val="yellow"/>
        </w:rPr>
        <w:t>12</w:t>
      </w:r>
      <w:r w:rsidRPr="005D1560">
        <w:rPr>
          <w:highlight w:val="yellow"/>
        </w:rPr>
        <w:t>:</w:t>
      </w:r>
      <w:r w:rsidRPr="005D1560">
        <w:rPr>
          <w:color w:val="auto"/>
          <w:highlight w:val="yellow"/>
        </w:rPr>
        <w:t>1026</w:t>
      </w:r>
      <w:r w:rsidRPr="005D1560">
        <w:rPr>
          <w:color w:val="00B0F0"/>
          <w:highlight w:val="yellow"/>
        </w:rPr>
        <w:t>–</w:t>
      </w:r>
      <w:r w:rsidRPr="005D1560">
        <w:rPr>
          <w:color w:val="auto"/>
          <w:highlight w:val="yellow"/>
        </w:rPr>
        <w:t>34</w:t>
      </w:r>
      <w:r w:rsidRPr="005D1560">
        <w:rPr>
          <w:highlight w:val="yellow"/>
        </w:rPr>
        <w:t>. https://doi.org/10.1111/j.1524-4733.2009.00565.x</w:t>
      </w:r>
      <w:commentRangeEnd w:id="57"/>
      <w:r>
        <w:rPr>
          <w:rStyle w:val="CommentReference"/>
          <w:rFonts w:ascii="Times New Roman" w:hAnsi="Times New Roman" w:cs="Times New Roman"/>
          <w:color w:val="auto"/>
          <w:lang w:val="en-US"/>
        </w:rPr>
        <w:commentReference w:id="57"/>
      </w:r>
    </w:p>
    <w:p w14:paraId="7A156AA9" w14:textId="5C370002" w:rsidR="00C13DCF" w:rsidRPr="00C13DCF" w:rsidRDefault="00C13DCF" w:rsidP="00C13DCF">
      <w:pPr>
        <w:pStyle w:val="65ReferencesTextstylesTextstyles"/>
      </w:pPr>
      <w:r w:rsidRPr="00C13DCF">
        <w:t>68</w:t>
      </w:r>
      <w:r w:rsidR="005D1560">
        <w:tab/>
      </w:r>
      <w:r w:rsidR="00391262" w:rsidRPr="00C13DCF">
        <w:tab/>
        <w:t xml:space="preserve">Macran S, Kind P. </w:t>
      </w:r>
      <w:r w:rsidR="005D1560" w:rsidRPr="005D1560">
        <w:t>‘</w:t>
      </w:r>
      <w:r w:rsidR="00391262" w:rsidRPr="00C13DCF">
        <w:t>Death</w:t>
      </w:r>
      <w:r w:rsidR="005D1560" w:rsidRPr="005D1560">
        <w:t>’</w:t>
      </w:r>
      <w:r w:rsidR="00391262" w:rsidRPr="00C13DCF">
        <w:t xml:space="preserve"> and the valuation of health-related quality of life. </w:t>
      </w:r>
      <w:r w:rsidR="005D1560" w:rsidRPr="005D1560">
        <w:rPr>
          <w:i/>
        </w:rPr>
        <w:t>Med</w:t>
      </w:r>
      <w:r w:rsidR="00391262" w:rsidRPr="00C13DCF">
        <w:t xml:space="preserve"> </w:t>
      </w:r>
      <w:r w:rsidR="005D1560" w:rsidRPr="005D1560">
        <w:rPr>
          <w:i/>
        </w:rPr>
        <w:t>Care</w:t>
      </w:r>
      <w:r w:rsidR="00391262" w:rsidRPr="00C13DCF">
        <w:t xml:space="preserve"> 2001; </w:t>
      </w:r>
      <w:r w:rsidR="005D1560" w:rsidRPr="005D1560">
        <w:rPr>
          <w:b/>
        </w:rPr>
        <w:t>39</w:t>
      </w:r>
      <w:r w:rsidR="00391262" w:rsidRPr="00C13DCF">
        <w:t>: 217–27.</w:t>
      </w:r>
    </w:p>
    <w:p w14:paraId="0FADED7E" w14:textId="183D0B0C" w:rsidR="00C13DCF" w:rsidRPr="00C13DCF" w:rsidRDefault="00C13DCF" w:rsidP="00C13DCF">
      <w:pPr>
        <w:pStyle w:val="65ReferencesTextstylesTextstyles"/>
      </w:pPr>
      <w:r w:rsidRPr="00C13DCF">
        <w:t>69</w:t>
      </w:r>
      <w:r w:rsidR="005D1560">
        <w:tab/>
      </w:r>
      <w:r w:rsidR="00391262" w:rsidRPr="00C13DCF">
        <w:tab/>
        <w:t xml:space="preserve">Chalder T, Berelowitz G, Pawlikowska T, Watts L, Wessely S, Wright D </w:t>
      </w:r>
      <w:r w:rsidR="005D1560" w:rsidRPr="005D1560">
        <w:rPr>
          <w:i/>
        </w:rPr>
        <w:t>et</w:t>
      </w:r>
      <w:r w:rsidR="00391262" w:rsidRPr="00C13DCF">
        <w:t xml:space="preserve"> </w:t>
      </w:r>
      <w:r w:rsidR="005D1560" w:rsidRPr="005D1560">
        <w:rPr>
          <w:i/>
        </w:rPr>
        <w:t>al</w:t>
      </w:r>
      <w:r w:rsidR="00391262" w:rsidRPr="00C13DCF">
        <w:t xml:space="preserve">. Development of a fatigue scale. </w:t>
      </w:r>
      <w:r w:rsidR="005D1560" w:rsidRPr="005D1560">
        <w:rPr>
          <w:i/>
        </w:rPr>
        <w:t>J</w:t>
      </w:r>
      <w:r w:rsidR="00391262" w:rsidRPr="00C13DCF">
        <w:t xml:space="preserve"> </w:t>
      </w:r>
      <w:r w:rsidR="005D1560" w:rsidRPr="005D1560">
        <w:rPr>
          <w:i/>
        </w:rPr>
        <w:t>Psychosom</w:t>
      </w:r>
      <w:r w:rsidR="00391262" w:rsidRPr="00C13DCF">
        <w:t xml:space="preserve"> </w:t>
      </w:r>
      <w:r w:rsidR="005D1560" w:rsidRPr="005D1560">
        <w:rPr>
          <w:i/>
        </w:rPr>
        <w:t>Res</w:t>
      </w:r>
      <w:r w:rsidR="00391262" w:rsidRPr="00C13DCF">
        <w:t xml:space="preserve"> 1993; </w:t>
      </w:r>
      <w:r w:rsidR="005D1560" w:rsidRPr="005D1560">
        <w:rPr>
          <w:b/>
        </w:rPr>
        <w:t>37</w:t>
      </w:r>
      <w:r w:rsidR="00391262" w:rsidRPr="00C13DCF">
        <w:t xml:space="preserve">: </w:t>
      </w:r>
      <w:r w:rsidR="005D1560" w:rsidRPr="00C13DCF">
        <w:t>147</w:t>
      </w:r>
      <w:r w:rsidR="005D1560">
        <w:t>–</w:t>
      </w:r>
      <w:r w:rsidR="005D1560" w:rsidRPr="00C13DCF">
        <w:t>53</w:t>
      </w:r>
      <w:r w:rsidR="00391262" w:rsidRPr="00C13DCF">
        <w:t>.</w:t>
      </w:r>
    </w:p>
    <w:p w14:paraId="08441898" w14:textId="30F66FA7" w:rsidR="005D1560" w:rsidRPr="005D1560" w:rsidRDefault="005D1560" w:rsidP="00C13DCF">
      <w:pPr>
        <w:pStyle w:val="65ReferencesTextstylesTextstyles"/>
        <w:rPr>
          <w:highlight w:val="yellow"/>
        </w:rPr>
      </w:pPr>
      <w:commentRangeStart w:id="58"/>
      <w:r w:rsidRPr="005D1560">
        <w:rPr>
          <w:highlight w:val="yellow"/>
        </w:rPr>
        <w:t>70</w:t>
      </w:r>
      <w:r w:rsidRPr="005D1560">
        <w:rPr>
          <w:highlight w:val="yellow"/>
        </w:rPr>
        <w:tab/>
        <w:t xml:space="preserve">Bond FW, Bunce D. Job control mediates change in a work reorganization intervention for stress reduction. </w:t>
      </w:r>
      <w:r w:rsidRPr="005D1560">
        <w:rPr>
          <w:i/>
          <w:highlight w:val="yellow"/>
        </w:rPr>
        <w:t>J Occup Health Psychol</w:t>
      </w:r>
      <w:r w:rsidRPr="005D1560">
        <w:rPr>
          <w:highlight w:val="yellow"/>
        </w:rPr>
        <w:t xml:space="preserve"> 2001;</w:t>
      </w:r>
      <w:r w:rsidRPr="005D1560">
        <w:rPr>
          <w:b/>
          <w:highlight w:val="yellow"/>
        </w:rPr>
        <w:t>6</w:t>
      </w:r>
      <w:r w:rsidRPr="005D1560">
        <w:rPr>
          <w:highlight w:val="yellow"/>
        </w:rPr>
        <w:t>:</w:t>
      </w:r>
      <w:r w:rsidRPr="005D1560">
        <w:rPr>
          <w:color w:val="auto"/>
          <w:highlight w:val="yellow"/>
        </w:rPr>
        <w:t>290</w:t>
      </w:r>
      <w:r w:rsidRPr="005D1560">
        <w:rPr>
          <w:color w:val="00B0F0"/>
          <w:highlight w:val="yellow"/>
        </w:rPr>
        <w:t>–</w:t>
      </w:r>
      <w:r w:rsidRPr="005D1560">
        <w:rPr>
          <w:color w:val="auto"/>
          <w:highlight w:val="yellow"/>
        </w:rPr>
        <w:t>302</w:t>
      </w:r>
      <w:r w:rsidRPr="005D1560">
        <w:rPr>
          <w:highlight w:val="yellow"/>
        </w:rPr>
        <w:t>.</w:t>
      </w:r>
      <w:commentRangeEnd w:id="58"/>
      <w:r>
        <w:rPr>
          <w:rStyle w:val="CommentReference"/>
          <w:rFonts w:ascii="Times New Roman" w:hAnsi="Times New Roman" w:cs="Times New Roman"/>
          <w:color w:val="auto"/>
          <w:lang w:val="en-US"/>
        </w:rPr>
        <w:commentReference w:id="58"/>
      </w:r>
    </w:p>
    <w:p w14:paraId="3568F390" w14:textId="01A8B115" w:rsidR="00C13DCF" w:rsidRPr="00C13DCF" w:rsidRDefault="00C13DCF" w:rsidP="00C13DCF">
      <w:pPr>
        <w:pStyle w:val="65ReferencesTextstylesTextstyles"/>
      </w:pPr>
      <w:r w:rsidRPr="00C13DCF">
        <w:t>71</w:t>
      </w:r>
      <w:r w:rsidR="005D1560">
        <w:tab/>
      </w:r>
      <w:r w:rsidR="00391262" w:rsidRPr="00C13DCF">
        <w:tab/>
        <w:t xml:space="preserve">Nagy MS. Using a single-item approach to measure facet job satisfaction. </w:t>
      </w:r>
      <w:r w:rsidR="005D1560" w:rsidRPr="005D1560">
        <w:rPr>
          <w:i/>
        </w:rPr>
        <w:t>J</w:t>
      </w:r>
      <w:r w:rsidR="00391262" w:rsidRPr="00C13DCF">
        <w:t xml:space="preserve"> </w:t>
      </w:r>
      <w:r w:rsidR="005D1560" w:rsidRPr="005D1560">
        <w:rPr>
          <w:i/>
        </w:rPr>
        <w:t>Occup</w:t>
      </w:r>
      <w:r w:rsidR="00391262" w:rsidRPr="00C13DCF">
        <w:t xml:space="preserve"> </w:t>
      </w:r>
      <w:r w:rsidR="005D1560" w:rsidRPr="005D1560">
        <w:rPr>
          <w:i/>
        </w:rPr>
        <w:t>Organ</w:t>
      </w:r>
      <w:r w:rsidR="00391262" w:rsidRPr="00C13DCF">
        <w:t xml:space="preserve"> </w:t>
      </w:r>
      <w:r w:rsidR="005D1560" w:rsidRPr="005D1560">
        <w:rPr>
          <w:i/>
        </w:rPr>
        <w:t>Psychol</w:t>
      </w:r>
      <w:r w:rsidR="00391262" w:rsidRPr="00C13DCF">
        <w:t xml:space="preserve"> 2002; </w:t>
      </w:r>
      <w:r w:rsidR="005D1560" w:rsidRPr="005D1560">
        <w:rPr>
          <w:b/>
        </w:rPr>
        <w:t>75</w:t>
      </w:r>
      <w:r w:rsidR="00391262" w:rsidRPr="00C13DCF">
        <w:t>: 77–86.</w:t>
      </w:r>
    </w:p>
    <w:p w14:paraId="67D854AA" w14:textId="30CCAF9F" w:rsidR="00C13DCF" w:rsidRPr="00C13DCF" w:rsidRDefault="00C13DCF" w:rsidP="00C13DCF">
      <w:pPr>
        <w:pStyle w:val="65ReferencesTextstylesTextstyles"/>
      </w:pPr>
      <w:r w:rsidRPr="00C13DCF">
        <w:t>72</w:t>
      </w:r>
      <w:r w:rsidR="005D1560">
        <w:tab/>
      </w:r>
      <w:r w:rsidR="00391262" w:rsidRPr="00C13DCF">
        <w:tab/>
        <w:t xml:space="preserve">Schaufeli W, Salanova M, González-romá V, Bakker A. The Measurement of Engagement and Burnout: A Two Sample Confirmatory Factor Analytic Approach. </w:t>
      </w:r>
      <w:r w:rsidR="005D1560" w:rsidRPr="005D1560">
        <w:rPr>
          <w:i/>
        </w:rPr>
        <w:t>J</w:t>
      </w:r>
      <w:r w:rsidR="00391262" w:rsidRPr="00C13DCF">
        <w:t xml:space="preserve"> </w:t>
      </w:r>
      <w:r w:rsidR="005D1560" w:rsidRPr="005D1560">
        <w:rPr>
          <w:i/>
        </w:rPr>
        <w:t>Happiness</w:t>
      </w:r>
      <w:r w:rsidR="00391262" w:rsidRPr="00C13DCF">
        <w:t xml:space="preserve"> </w:t>
      </w:r>
      <w:r w:rsidR="005D1560" w:rsidRPr="005D1560">
        <w:rPr>
          <w:i/>
        </w:rPr>
        <w:t>Stud</w:t>
      </w:r>
      <w:r w:rsidR="00391262" w:rsidRPr="00C13DCF">
        <w:t xml:space="preserve"> 2002; </w:t>
      </w:r>
      <w:r w:rsidR="005D1560" w:rsidRPr="005D1560">
        <w:rPr>
          <w:b/>
        </w:rPr>
        <w:t>3</w:t>
      </w:r>
      <w:r w:rsidR="00391262" w:rsidRPr="00C13DCF">
        <w:t>: 71–92.</w:t>
      </w:r>
    </w:p>
    <w:p w14:paraId="2C4A09B7" w14:textId="6677D7DA" w:rsidR="00C13DCF" w:rsidRPr="00C13DCF" w:rsidRDefault="00C13DCF" w:rsidP="00C13DCF">
      <w:pPr>
        <w:pStyle w:val="65ReferencesTextstylesTextstyles"/>
      </w:pPr>
      <w:r w:rsidRPr="00C13DCF">
        <w:t>73</w:t>
      </w:r>
      <w:r w:rsidR="005D1560">
        <w:tab/>
      </w:r>
      <w:r w:rsidR="00391262" w:rsidRPr="00C13DCF">
        <w:tab/>
        <w:t xml:space="preserve">van Veldhoven M, Broersen S. Measurement quality and validity of the </w:t>
      </w:r>
      <w:r w:rsidR="005D1560" w:rsidRPr="005D1560">
        <w:t>‘</w:t>
      </w:r>
      <w:r w:rsidR="00391262" w:rsidRPr="00C13DCF">
        <w:t>need for recovery scale</w:t>
      </w:r>
      <w:r w:rsidR="005D1560" w:rsidRPr="005D1560">
        <w:t>’</w:t>
      </w:r>
      <w:r w:rsidR="00391262" w:rsidRPr="00C13DCF">
        <w:t xml:space="preserve">. </w:t>
      </w:r>
      <w:r w:rsidR="005D1560" w:rsidRPr="005D1560">
        <w:rPr>
          <w:i/>
        </w:rPr>
        <w:t>Occup</w:t>
      </w:r>
      <w:r w:rsidR="00391262" w:rsidRPr="00C13DCF">
        <w:t xml:space="preserve"> </w:t>
      </w:r>
      <w:r w:rsidR="005D1560" w:rsidRPr="005D1560">
        <w:rPr>
          <w:i/>
        </w:rPr>
        <w:t>Environ</w:t>
      </w:r>
      <w:r w:rsidR="00391262" w:rsidRPr="00C13DCF">
        <w:t xml:space="preserve"> </w:t>
      </w:r>
      <w:r w:rsidR="005D1560" w:rsidRPr="005D1560">
        <w:rPr>
          <w:i/>
        </w:rPr>
        <w:t>Med</w:t>
      </w:r>
      <w:r w:rsidR="00391262" w:rsidRPr="00C13DCF">
        <w:t xml:space="preserve"> 2003; </w:t>
      </w:r>
      <w:r w:rsidR="005D1560" w:rsidRPr="005D1560">
        <w:rPr>
          <w:b/>
        </w:rPr>
        <w:t>60</w:t>
      </w:r>
      <w:r w:rsidR="00391262" w:rsidRPr="00C13DCF">
        <w:t>: i3–i9.</w:t>
      </w:r>
    </w:p>
    <w:p w14:paraId="43514D34" w14:textId="7926287E" w:rsidR="005D1560" w:rsidRPr="005D1560" w:rsidRDefault="005D1560" w:rsidP="00C13DCF">
      <w:pPr>
        <w:pStyle w:val="65ReferencesTextstylesTextstyles"/>
        <w:rPr>
          <w:highlight w:val="yellow"/>
        </w:rPr>
      </w:pPr>
      <w:commentRangeStart w:id="59"/>
      <w:r w:rsidRPr="005D1560">
        <w:rPr>
          <w:highlight w:val="yellow"/>
        </w:rPr>
        <w:t>74</w:t>
      </w:r>
      <w:r w:rsidRPr="005D1560">
        <w:rPr>
          <w:highlight w:val="yellow"/>
        </w:rPr>
        <w:tab/>
        <w:t xml:space="preserve">Lerner D, Amick BC, Rogers WH, Malspeis S, Bungay K, Cynn D. The Work Limitations Questionnaire. </w:t>
      </w:r>
      <w:r w:rsidRPr="005D1560">
        <w:rPr>
          <w:i/>
          <w:highlight w:val="yellow"/>
        </w:rPr>
        <w:t>Med Care</w:t>
      </w:r>
      <w:r w:rsidRPr="005D1560">
        <w:rPr>
          <w:highlight w:val="yellow"/>
        </w:rPr>
        <w:t xml:space="preserve"> 2001;</w:t>
      </w:r>
      <w:r w:rsidRPr="005D1560">
        <w:rPr>
          <w:b/>
          <w:highlight w:val="yellow"/>
        </w:rPr>
        <w:t>39</w:t>
      </w:r>
      <w:r w:rsidRPr="005D1560">
        <w:rPr>
          <w:highlight w:val="yellow"/>
        </w:rPr>
        <w:t>:</w:t>
      </w:r>
      <w:r w:rsidRPr="005D1560">
        <w:rPr>
          <w:color w:val="auto"/>
          <w:highlight w:val="yellow"/>
        </w:rPr>
        <w:t>72</w:t>
      </w:r>
      <w:r w:rsidRPr="005D1560">
        <w:rPr>
          <w:color w:val="00B0F0"/>
          <w:highlight w:val="yellow"/>
        </w:rPr>
        <w:t>–</w:t>
      </w:r>
      <w:r w:rsidRPr="005D1560">
        <w:rPr>
          <w:color w:val="auto"/>
          <w:highlight w:val="yellow"/>
        </w:rPr>
        <w:t>85</w:t>
      </w:r>
      <w:r w:rsidRPr="005D1560">
        <w:rPr>
          <w:highlight w:val="yellow"/>
        </w:rPr>
        <w:t>. https://doi.org/10.1097/00005650-200101000-00009</w:t>
      </w:r>
      <w:commentRangeEnd w:id="59"/>
      <w:r>
        <w:rPr>
          <w:rStyle w:val="CommentReference"/>
          <w:rFonts w:ascii="Times New Roman" w:hAnsi="Times New Roman" w:cs="Times New Roman"/>
          <w:color w:val="auto"/>
          <w:lang w:val="en-US"/>
        </w:rPr>
        <w:commentReference w:id="59"/>
      </w:r>
    </w:p>
    <w:p w14:paraId="70D63D71" w14:textId="235401C5" w:rsidR="00C13DCF" w:rsidRPr="00C13DCF" w:rsidRDefault="00C13DCF" w:rsidP="00C13DCF">
      <w:pPr>
        <w:pStyle w:val="65ReferencesTextstylesTextstyles"/>
      </w:pPr>
      <w:r w:rsidRPr="00C13DCF">
        <w:t>75</w:t>
      </w:r>
      <w:r w:rsidR="005D1560">
        <w:tab/>
      </w:r>
      <w:r w:rsidR="00391262" w:rsidRPr="00C13DCF">
        <w:tab/>
        <w:t xml:space="preserve">Health and Safety Executive. Health and Safety Executive Management Standards Indicator Tool. What are Manag. Stand. https://www.hse.gov.uk/stress/standards/index.htm (accessed </w:t>
      </w:r>
      <w:r w:rsidRPr="00C13DCF">
        <w:t>1</w:t>
      </w:r>
      <w:r w:rsidR="005D1560">
        <w:tab/>
      </w:r>
      <w:r w:rsidR="00391262" w:rsidRPr="00C13DCF">
        <w:t>Mar2021).</w:t>
      </w:r>
    </w:p>
    <w:p w14:paraId="6DF6CFD2" w14:textId="3274AB63" w:rsidR="00C13DCF" w:rsidRPr="00C13DCF" w:rsidRDefault="00C13DCF" w:rsidP="00C13DCF">
      <w:pPr>
        <w:pStyle w:val="65ReferencesTextstylesTextstyles"/>
      </w:pPr>
      <w:r w:rsidRPr="00C13DCF">
        <w:t>76</w:t>
      </w:r>
      <w:r w:rsidR="005D1560">
        <w:tab/>
      </w:r>
      <w:r w:rsidR="00391262" w:rsidRPr="00C13DCF">
        <w:tab/>
        <w:t xml:space="preserve">Kristensen T. A new tool for assessing psychosocial work environment factors: the Copenhagen psychosocial questionnaire. In: Hagberg M, Knave B, Lillienberg L, Westberg H (eds). </w:t>
      </w:r>
      <w:r w:rsidRPr="00C13DCF">
        <w:t>X2001</w:t>
      </w:r>
      <w:r w:rsidR="00391262" w:rsidRPr="00C13DCF">
        <w:t xml:space="preserve"> </w:t>
      </w:r>
      <w:r w:rsidR="005D1560" w:rsidRPr="005D1560">
        <w:rPr>
          <w:i/>
        </w:rPr>
        <w:t>exposure</w:t>
      </w:r>
      <w:r w:rsidR="00391262" w:rsidRPr="00C13DCF">
        <w:t xml:space="preserve"> </w:t>
      </w:r>
      <w:r w:rsidR="005D1560" w:rsidRPr="005D1560">
        <w:rPr>
          <w:i/>
        </w:rPr>
        <w:t>and</w:t>
      </w:r>
      <w:r w:rsidR="00391262" w:rsidRPr="00C13DCF">
        <w:t xml:space="preserve"> </w:t>
      </w:r>
      <w:r w:rsidR="005D1560" w:rsidRPr="005D1560">
        <w:rPr>
          <w:i/>
        </w:rPr>
        <w:t>assessment</w:t>
      </w:r>
      <w:r w:rsidR="00391262" w:rsidRPr="00C13DCF">
        <w:t xml:space="preserve"> </w:t>
      </w:r>
      <w:r w:rsidR="005D1560" w:rsidRPr="005D1560">
        <w:rPr>
          <w:i/>
        </w:rPr>
        <w:t>in</w:t>
      </w:r>
      <w:r w:rsidR="00391262" w:rsidRPr="00C13DCF">
        <w:t xml:space="preserve"> </w:t>
      </w:r>
      <w:r w:rsidR="005D1560" w:rsidRPr="005D1560">
        <w:rPr>
          <w:i/>
        </w:rPr>
        <w:t>epidemiology</w:t>
      </w:r>
      <w:r w:rsidR="00391262" w:rsidRPr="00C13DCF">
        <w:t xml:space="preserve"> </w:t>
      </w:r>
      <w:r w:rsidR="005D1560" w:rsidRPr="005D1560">
        <w:rPr>
          <w:i/>
        </w:rPr>
        <w:t>and</w:t>
      </w:r>
      <w:r w:rsidR="00391262" w:rsidRPr="00C13DCF">
        <w:t xml:space="preserve"> </w:t>
      </w:r>
      <w:r w:rsidR="005D1560" w:rsidRPr="005D1560">
        <w:rPr>
          <w:i/>
        </w:rPr>
        <w:t>practice</w:t>
      </w:r>
      <w:r w:rsidR="00391262" w:rsidRPr="00C13DCF">
        <w:t xml:space="preserve">. National Institute for Working Life: Stockholm, 2001, pp </w:t>
      </w:r>
      <w:r w:rsidR="005D1560" w:rsidRPr="00C13DCF">
        <w:t>210</w:t>
      </w:r>
      <w:r w:rsidR="005D1560">
        <w:t>–1</w:t>
      </w:r>
      <w:r w:rsidR="005D1560" w:rsidRPr="00C13DCF">
        <w:t>3</w:t>
      </w:r>
      <w:r w:rsidR="00391262" w:rsidRPr="00C13DCF">
        <w:t>.</w:t>
      </w:r>
    </w:p>
    <w:p w14:paraId="46CEEFC8" w14:textId="13F2EDE0" w:rsidR="00C13DCF" w:rsidRPr="00C13DCF" w:rsidRDefault="00C13DCF" w:rsidP="00C13DCF">
      <w:pPr>
        <w:pStyle w:val="65ReferencesTextstylesTextstyles"/>
      </w:pPr>
      <w:r w:rsidRPr="00C13DCF">
        <w:t>77</w:t>
      </w:r>
      <w:r w:rsidR="005D1560">
        <w:tab/>
      </w:r>
      <w:r w:rsidR="00391262" w:rsidRPr="00C13DCF">
        <w:tab/>
        <w:t xml:space="preserve">University College London. Whitehall II. 2020. https://www.ucl.ac.uk/epidemiology-health-care/research/epidemiology-and-public-health/research/whitehall-ii (accessed </w:t>
      </w:r>
      <w:r w:rsidRPr="00C13DCF">
        <w:t>21</w:t>
      </w:r>
      <w:r w:rsidR="005D1560">
        <w:tab/>
      </w:r>
      <w:r w:rsidR="00391262" w:rsidRPr="00C13DCF">
        <w:t>May2020).</w:t>
      </w:r>
    </w:p>
    <w:p w14:paraId="70EF4645" w14:textId="47EC5DEA" w:rsidR="005D1560" w:rsidRPr="005D1560" w:rsidRDefault="005D1560" w:rsidP="00C13DCF">
      <w:pPr>
        <w:pStyle w:val="65ReferencesTextstylesTextstyles"/>
        <w:rPr>
          <w:highlight w:val="yellow"/>
        </w:rPr>
      </w:pPr>
      <w:commentRangeStart w:id="60"/>
      <w:r w:rsidRPr="005D1560">
        <w:rPr>
          <w:highlight w:val="yellow"/>
        </w:rPr>
        <w:t>78</w:t>
      </w:r>
      <w:r w:rsidRPr="005D1560">
        <w:rPr>
          <w:highlight w:val="yellow"/>
        </w:rPr>
        <w:tab/>
        <w:t xml:space="preserve">Brakenridge CL, Fjeldsoe BS, Young DC, Winkler EA, Dunstan DW, Straker LM, </w:t>
      </w:r>
      <w:r w:rsidRPr="005D1560">
        <w:rPr>
          <w:i/>
          <w:highlight w:val="yellow"/>
        </w:rPr>
        <w:t>et al</w:t>
      </w:r>
      <w:r w:rsidRPr="005D1560">
        <w:rPr>
          <w:highlight w:val="yellow"/>
        </w:rPr>
        <w:t xml:space="preserve">. Organizational-Level Strategies With or Without an Activity Tracker to Reduce Office Workers’ Sitting Time: Rationale and Study Design of a Pilot Cluster-Randomized Trial. </w:t>
      </w:r>
      <w:r w:rsidRPr="005D1560">
        <w:rPr>
          <w:i/>
          <w:highlight w:val="yellow"/>
        </w:rPr>
        <w:t>JMIR Res Protoc</w:t>
      </w:r>
      <w:r w:rsidRPr="005D1560">
        <w:rPr>
          <w:highlight w:val="yellow"/>
        </w:rPr>
        <w:t xml:space="preserve"> 2016;</w:t>
      </w:r>
      <w:r w:rsidRPr="005D1560">
        <w:rPr>
          <w:b/>
          <w:highlight w:val="yellow"/>
        </w:rPr>
        <w:t>5</w:t>
      </w:r>
      <w:r w:rsidRPr="005D1560">
        <w:rPr>
          <w:highlight w:val="yellow"/>
        </w:rPr>
        <w:t>:</w:t>
      </w:r>
      <w:r w:rsidRPr="005D1560">
        <w:rPr>
          <w:color w:val="auto"/>
          <w:highlight w:val="yellow"/>
        </w:rPr>
        <w:t>e73</w:t>
      </w:r>
      <w:r w:rsidRPr="005D1560">
        <w:rPr>
          <w:highlight w:val="yellow"/>
        </w:rPr>
        <w:t>. https://doi.org/10.2196/resprot.5438</w:t>
      </w:r>
      <w:commentRangeEnd w:id="60"/>
      <w:r>
        <w:rPr>
          <w:rStyle w:val="CommentReference"/>
          <w:rFonts w:ascii="Times New Roman" w:hAnsi="Times New Roman" w:cs="Times New Roman"/>
          <w:color w:val="auto"/>
          <w:lang w:val="en-US"/>
        </w:rPr>
        <w:commentReference w:id="60"/>
      </w:r>
    </w:p>
    <w:p w14:paraId="03D1EADF" w14:textId="12A13F7E" w:rsidR="00C13DCF" w:rsidRPr="00C13DCF" w:rsidRDefault="00C13DCF" w:rsidP="00C13DCF">
      <w:pPr>
        <w:pStyle w:val="65ReferencesTextstylesTextstyles"/>
      </w:pPr>
      <w:r w:rsidRPr="00C13DCF">
        <w:t>79</w:t>
      </w:r>
      <w:r w:rsidR="005D1560">
        <w:tab/>
      </w:r>
      <w:r w:rsidR="00391262" w:rsidRPr="00C13DCF">
        <w:tab/>
        <w:t xml:space="preserve">Winkler EAHH, Bodicoat DH, Healy GN, Bakrania K, Yates T, Owen N </w:t>
      </w:r>
      <w:r w:rsidR="005D1560" w:rsidRPr="005D1560">
        <w:rPr>
          <w:i/>
        </w:rPr>
        <w:t>et</w:t>
      </w:r>
      <w:r w:rsidR="00391262" w:rsidRPr="00C13DCF">
        <w:t xml:space="preserve"> </w:t>
      </w:r>
      <w:r w:rsidR="005D1560" w:rsidRPr="005D1560">
        <w:rPr>
          <w:i/>
        </w:rPr>
        <w:t>al</w:t>
      </w:r>
      <w:r w:rsidR="00391262" w:rsidRPr="00C13DCF">
        <w:t>. Identifying adults</w:t>
      </w:r>
      <w:r w:rsidR="005D1560" w:rsidRPr="005D1560">
        <w:t>’</w:t>
      </w:r>
      <w:r w:rsidR="00391262" w:rsidRPr="00C13DCF">
        <w:t xml:space="preserve"> valid waking wear time by automated estimation in activPAL data collected with a </w:t>
      </w:r>
      <w:r w:rsidRPr="00C13DCF">
        <w:t>24</w:t>
      </w:r>
      <w:r w:rsidR="005D1560">
        <w:tab/>
      </w:r>
      <w:r w:rsidR="00391262" w:rsidRPr="00C13DCF">
        <w:t xml:space="preserve">h </w:t>
      </w:r>
      <w:r w:rsidR="00391262" w:rsidRPr="00C13DCF">
        <w:lastRenderedPageBreak/>
        <w:t xml:space="preserve">wear protocol. </w:t>
      </w:r>
      <w:r w:rsidR="005D1560" w:rsidRPr="005D1560">
        <w:rPr>
          <w:i/>
        </w:rPr>
        <w:t>Physiol</w:t>
      </w:r>
      <w:r w:rsidR="00391262" w:rsidRPr="00C13DCF">
        <w:t xml:space="preserve"> </w:t>
      </w:r>
      <w:r w:rsidR="005D1560" w:rsidRPr="005D1560">
        <w:rPr>
          <w:i/>
        </w:rPr>
        <w:t>Meas</w:t>
      </w:r>
      <w:r w:rsidR="00391262" w:rsidRPr="00C13DCF">
        <w:t xml:space="preserve"> 2016; </w:t>
      </w:r>
      <w:r w:rsidR="005D1560" w:rsidRPr="005D1560">
        <w:rPr>
          <w:b/>
        </w:rPr>
        <w:t>37</w:t>
      </w:r>
      <w:r w:rsidR="00391262" w:rsidRPr="00C13DCF">
        <w:t xml:space="preserve">: </w:t>
      </w:r>
      <w:r w:rsidR="005D1560" w:rsidRPr="00C13DCF">
        <w:t>1653</w:t>
      </w:r>
      <w:r w:rsidR="005D1560">
        <w:t>–</w:t>
      </w:r>
      <w:r w:rsidR="005D1560" w:rsidRPr="00C13DCF">
        <w:t>68</w:t>
      </w:r>
      <w:r w:rsidR="00391262" w:rsidRPr="00C13DCF">
        <w:t>.</w:t>
      </w:r>
    </w:p>
    <w:p w14:paraId="0DE1FC8F" w14:textId="5E823E48" w:rsidR="005D1560" w:rsidRPr="005D1560" w:rsidRDefault="005D1560" w:rsidP="00C13DCF">
      <w:pPr>
        <w:pStyle w:val="65ReferencesTextstylesTextstyles"/>
        <w:rPr>
          <w:highlight w:val="yellow"/>
        </w:rPr>
      </w:pPr>
      <w:commentRangeStart w:id="61"/>
      <w:commentRangeStart w:id="62"/>
      <w:commentRangeStart w:id="63"/>
      <w:r w:rsidRPr="005D1560">
        <w:rPr>
          <w:highlight w:val="yellow"/>
        </w:rPr>
        <w:t>80</w:t>
      </w:r>
      <w:r w:rsidRPr="005D1560">
        <w:rPr>
          <w:highlight w:val="yellow"/>
        </w:rPr>
        <w:tab/>
        <w:t xml:space="preserve">Edwardson CL, Winkler EAH, Bodicoat DH, Yates T, Davies MJ, Dunstan DW, Healy GN. Considerations when using the activPAL monitor in field-based research with adult populations. </w:t>
      </w:r>
      <w:r w:rsidRPr="005D1560">
        <w:rPr>
          <w:i/>
          <w:highlight w:val="yellow"/>
        </w:rPr>
        <w:t>J Sport Health Sci</w:t>
      </w:r>
      <w:r w:rsidRPr="005D1560">
        <w:rPr>
          <w:highlight w:val="yellow"/>
        </w:rPr>
        <w:t xml:space="preserve"> 2017;</w:t>
      </w:r>
      <w:r w:rsidRPr="005D1560">
        <w:rPr>
          <w:b/>
          <w:highlight w:val="yellow"/>
        </w:rPr>
        <w:t>6</w:t>
      </w:r>
      <w:r w:rsidRPr="005D1560">
        <w:rPr>
          <w:highlight w:val="yellow"/>
        </w:rPr>
        <w:t>:</w:t>
      </w:r>
      <w:r w:rsidRPr="005D1560">
        <w:rPr>
          <w:color w:val="auto"/>
          <w:highlight w:val="yellow"/>
        </w:rPr>
        <w:t>162</w:t>
      </w:r>
      <w:r>
        <w:rPr>
          <w:color w:val="00B0F0"/>
          <w:highlight w:val="yellow"/>
        </w:rPr>
        <w:t>–</w:t>
      </w:r>
      <w:r w:rsidRPr="005D1560">
        <w:rPr>
          <w:color w:val="auto"/>
          <w:highlight w:val="yellow"/>
        </w:rPr>
        <w:t>78</w:t>
      </w:r>
      <w:r w:rsidRPr="005D1560">
        <w:rPr>
          <w:highlight w:val="yellow"/>
        </w:rPr>
        <w:t>. https://doi.org/10.1016/j.jshs.2016.02.002</w:t>
      </w:r>
      <w:commentRangeEnd w:id="61"/>
      <w:r>
        <w:rPr>
          <w:rStyle w:val="CommentReference"/>
          <w:rFonts w:ascii="Times New Roman" w:hAnsi="Times New Roman" w:cs="Times New Roman"/>
          <w:color w:val="auto"/>
          <w:lang w:val="en-US"/>
        </w:rPr>
        <w:commentReference w:id="61"/>
      </w:r>
      <w:commentRangeEnd w:id="62"/>
      <w:r>
        <w:rPr>
          <w:rStyle w:val="CommentReference"/>
          <w:rFonts w:ascii="Times New Roman" w:hAnsi="Times New Roman" w:cs="Times New Roman"/>
          <w:color w:val="auto"/>
          <w:lang w:val="en-US"/>
        </w:rPr>
        <w:commentReference w:id="62"/>
      </w:r>
      <w:commentRangeEnd w:id="63"/>
      <w:r>
        <w:rPr>
          <w:rStyle w:val="CommentReference"/>
          <w:rFonts w:ascii="Times New Roman" w:hAnsi="Times New Roman" w:cs="Times New Roman"/>
          <w:color w:val="auto"/>
          <w:lang w:val="en-US"/>
        </w:rPr>
        <w:commentReference w:id="63"/>
      </w:r>
    </w:p>
    <w:p w14:paraId="40570FBC" w14:textId="4197368B" w:rsidR="00C13DCF" w:rsidRPr="00C13DCF" w:rsidRDefault="00C13DCF" w:rsidP="00C13DCF">
      <w:pPr>
        <w:pStyle w:val="65ReferencesTextstylesTextstyles"/>
      </w:pPr>
      <w:r w:rsidRPr="00C13DCF">
        <w:t>81</w:t>
      </w:r>
      <w:r w:rsidR="005D1560">
        <w:tab/>
      </w:r>
      <w:r w:rsidR="00391262" w:rsidRPr="00C13DCF">
        <w:tab/>
        <w:t xml:space="preserve">Migueles JH, Rowlands A V., Huber F, Sabia S, van Hees VT. GGIR: A Research Community–Driven Open Source R Package for Generating Physical Activity and Sleep Outcomes From Multi-Day Raw Accelerometer Data. </w:t>
      </w:r>
      <w:r w:rsidR="005D1560" w:rsidRPr="005D1560">
        <w:rPr>
          <w:i/>
        </w:rPr>
        <w:t>J</w:t>
      </w:r>
      <w:r w:rsidR="00391262" w:rsidRPr="00C13DCF">
        <w:t xml:space="preserve"> </w:t>
      </w:r>
      <w:r w:rsidR="005D1560" w:rsidRPr="005D1560">
        <w:rPr>
          <w:i/>
        </w:rPr>
        <w:t>Meas</w:t>
      </w:r>
      <w:r w:rsidR="00391262" w:rsidRPr="00C13DCF">
        <w:t xml:space="preserve"> </w:t>
      </w:r>
      <w:r w:rsidR="005D1560" w:rsidRPr="005D1560">
        <w:rPr>
          <w:i/>
        </w:rPr>
        <w:t>Phys</w:t>
      </w:r>
      <w:r w:rsidR="00391262" w:rsidRPr="00C13DCF">
        <w:t xml:space="preserve"> </w:t>
      </w:r>
      <w:r w:rsidR="005D1560" w:rsidRPr="005D1560">
        <w:rPr>
          <w:i/>
        </w:rPr>
        <w:t>Behav</w:t>
      </w:r>
      <w:r w:rsidR="00391262" w:rsidRPr="00C13DCF">
        <w:t xml:space="preserve"> 2019; </w:t>
      </w:r>
      <w:r w:rsidR="005D1560" w:rsidRPr="005D1560">
        <w:rPr>
          <w:b/>
        </w:rPr>
        <w:t>2</w:t>
      </w:r>
      <w:r w:rsidR="00391262" w:rsidRPr="00C13DCF">
        <w:t xml:space="preserve">: </w:t>
      </w:r>
      <w:r w:rsidR="005D1560" w:rsidRPr="00C13DCF">
        <w:t>188</w:t>
      </w:r>
      <w:r w:rsidR="005D1560">
        <w:t>–</w:t>
      </w:r>
      <w:r w:rsidR="005D1560" w:rsidRPr="00C13DCF">
        <w:t>96</w:t>
      </w:r>
      <w:r w:rsidR="00391262" w:rsidRPr="00C13DCF">
        <w:t>.</w:t>
      </w:r>
    </w:p>
    <w:p w14:paraId="298BB481" w14:textId="71F47B81" w:rsidR="005D1560" w:rsidRPr="005D1560" w:rsidRDefault="005D1560" w:rsidP="00C13DCF">
      <w:pPr>
        <w:pStyle w:val="65ReferencesTextstylesTextstyles"/>
        <w:rPr>
          <w:highlight w:val="yellow"/>
        </w:rPr>
      </w:pPr>
      <w:commentRangeStart w:id="64"/>
      <w:commentRangeStart w:id="65"/>
      <w:r w:rsidRPr="005D1560">
        <w:rPr>
          <w:highlight w:val="yellow"/>
        </w:rPr>
        <w:t>82</w:t>
      </w:r>
      <w:r w:rsidRPr="005D1560">
        <w:rPr>
          <w:highlight w:val="yellow"/>
        </w:rPr>
        <w:tab/>
        <w:t xml:space="preserve">van Hees VT, Fang Z, Langford J, Assah F, Mohammad A, da Silva IC, </w:t>
      </w:r>
      <w:r w:rsidRPr="005D1560">
        <w:rPr>
          <w:i/>
          <w:highlight w:val="yellow"/>
        </w:rPr>
        <w:t>et al</w:t>
      </w:r>
      <w:r w:rsidRPr="005D1560">
        <w:rPr>
          <w:highlight w:val="yellow"/>
        </w:rPr>
        <w:t xml:space="preserve">. Autocalibration of accelerometer data for free-living physical activity assessment using local gravity and temperature: an evaluation on four continents. </w:t>
      </w:r>
      <w:r w:rsidRPr="005D1560">
        <w:rPr>
          <w:i/>
          <w:highlight w:val="yellow"/>
        </w:rPr>
        <w:t>J Appl Physiol</w:t>
      </w:r>
      <w:r w:rsidRPr="005D1560">
        <w:rPr>
          <w:highlight w:val="yellow"/>
        </w:rPr>
        <w:t xml:space="preserve"> 2014;</w:t>
      </w:r>
      <w:r w:rsidRPr="005D1560">
        <w:rPr>
          <w:b/>
          <w:highlight w:val="yellow"/>
        </w:rPr>
        <w:t>117</w:t>
      </w:r>
      <w:r w:rsidRPr="005D1560">
        <w:rPr>
          <w:highlight w:val="yellow"/>
        </w:rPr>
        <w:t>:</w:t>
      </w:r>
      <w:r w:rsidRPr="005D1560">
        <w:rPr>
          <w:color w:val="auto"/>
          <w:highlight w:val="yellow"/>
        </w:rPr>
        <w:t>738</w:t>
      </w:r>
      <w:r w:rsidRPr="005D1560">
        <w:rPr>
          <w:color w:val="00B0F0"/>
          <w:highlight w:val="yellow"/>
        </w:rPr>
        <w:t>–</w:t>
      </w:r>
      <w:r w:rsidRPr="005D1560">
        <w:rPr>
          <w:color w:val="auto"/>
          <w:highlight w:val="yellow"/>
        </w:rPr>
        <w:t>44</w:t>
      </w:r>
      <w:r w:rsidRPr="005D1560">
        <w:rPr>
          <w:highlight w:val="yellow"/>
        </w:rPr>
        <w:t>. https://doi.org/10.1152/japplphysiol.00421.2014</w:t>
      </w:r>
      <w:commentRangeEnd w:id="64"/>
      <w:r>
        <w:rPr>
          <w:rStyle w:val="CommentReference"/>
          <w:rFonts w:ascii="Times New Roman" w:hAnsi="Times New Roman" w:cs="Times New Roman"/>
          <w:color w:val="auto"/>
          <w:lang w:val="en-US"/>
        </w:rPr>
        <w:commentReference w:id="64"/>
      </w:r>
      <w:commentRangeEnd w:id="65"/>
      <w:r>
        <w:rPr>
          <w:rStyle w:val="CommentReference"/>
          <w:rFonts w:ascii="Times New Roman" w:hAnsi="Times New Roman" w:cs="Times New Roman"/>
          <w:color w:val="auto"/>
          <w:lang w:val="en-US"/>
        </w:rPr>
        <w:commentReference w:id="65"/>
      </w:r>
    </w:p>
    <w:p w14:paraId="015A5036" w14:textId="4B33009E" w:rsidR="005D1560" w:rsidRPr="005D1560" w:rsidRDefault="005D1560" w:rsidP="00C13DCF">
      <w:pPr>
        <w:pStyle w:val="65ReferencesTextstylesTextstyles"/>
        <w:rPr>
          <w:highlight w:val="yellow"/>
        </w:rPr>
      </w:pPr>
      <w:commentRangeStart w:id="66"/>
      <w:commentRangeStart w:id="67"/>
      <w:r w:rsidRPr="005D1560">
        <w:rPr>
          <w:highlight w:val="yellow"/>
        </w:rPr>
        <w:t>83</w:t>
      </w:r>
      <w:r w:rsidRPr="005D1560">
        <w:rPr>
          <w:highlight w:val="yellow"/>
        </w:rPr>
        <w:tab/>
        <w:t xml:space="preserve">van Hees VT, Sabia S, Anderson KN, Denton SJ, Oliver J, Catt M, </w:t>
      </w:r>
      <w:r w:rsidRPr="005D1560">
        <w:rPr>
          <w:i/>
          <w:highlight w:val="yellow"/>
        </w:rPr>
        <w:t>et al</w:t>
      </w:r>
      <w:r w:rsidRPr="005D1560">
        <w:rPr>
          <w:highlight w:val="yellow"/>
        </w:rPr>
        <w:t xml:space="preserve">. A Novel, Open Access Method to Assess Sleep Duration Using a Wrist-Worn Accelerometer. </w:t>
      </w:r>
      <w:r w:rsidRPr="005D1560">
        <w:rPr>
          <w:i/>
          <w:highlight w:val="yellow"/>
        </w:rPr>
        <w:t>PLOS One</w:t>
      </w:r>
      <w:r w:rsidRPr="005D1560">
        <w:rPr>
          <w:highlight w:val="yellow"/>
        </w:rPr>
        <w:t xml:space="preserve"> 2015;</w:t>
      </w:r>
      <w:r w:rsidRPr="005D1560">
        <w:rPr>
          <w:b/>
          <w:highlight w:val="yellow"/>
        </w:rPr>
        <w:t>10</w:t>
      </w:r>
      <w:r w:rsidRPr="005D1560">
        <w:rPr>
          <w:highlight w:val="yellow"/>
        </w:rPr>
        <w:t>:</w:t>
      </w:r>
      <w:r w:rsidRPr="005D1560">
        <w:rPr>
          <w:color w:val="auto"/>
          <w:highlight w:val="yellow"/>
        </w:rPr>
        <w:t>e0142533</w:t>
      </w:r>
      <w:r w:rsidRPr="005D1560">
        <w:rPr>
          <w:highlight w:val="yellow"/>
        </w:rPr>
        <w:t>. https://doi.org/10.1371/journal.pone.0142533</w:t>
      </w:r>
      <w:commentRangeEnd w:id="66"/>
      <w:r>
        <w:rPr>
          <w:rStyle w:val="CommentReference"/>
          <w:rFonts w:ascii="Times New Roman" w:hAnsi="Times New Roman" w:cs="Times New Roman"/>
          <w:color w:val="auto"/>
          <w:lang w:val="en-US"/>
        </w:rPr>
        <w:commentReference w:id="66"/>
      </w:r>
      <w:commentRangeEnd w:id="67"/>
      <w:r>
        <w:rPr>
          <w:rStyle w:val="CommentReference"/>
          <w:rFonts w:ascii="Times New Roman" w:hAnsi="Times New Roman" w:cs="Times New Roman"/>
          <w:color w:val="auto"/>
          <w:lang w:val="en-US"/>
        </w:rPr>
        <w:commentReference w:id="67"/>
      </w:r>
    </w:p>
    <w:p w14:paraId="1F3AC195" w14:textId="7EAB97DE" w:rsidR="005D1560" w:rsidRPr="005D1560" w:rsidRDefault="005D1560" w:rsidP="00C13DCF">
      <w:pPr>
        <w:pStyle w:val="65ReferencesTextstylesTextstyles"/>
        <w:rPr>
          <w:highlight w:val="yellow"/>
        </w:rPr>
      </w:pPr>
      <w:commentRangeStart w:id="68"/>
      <w:commentRangeStart w:id="69"/>
      <w:r w:rsidRPr="005D1560">
        <w:rPr>
          <w:highlight w:val="yellow"/>
        </w:rPr>
        <w:t>84</w:t>
      </w:r>
      <w:r w:rsidRPr="005D1560">
        <w:rPr>
          <w:highlight w:val="yellow"/>
        </w:rPr>
        <w:tab/>
        <w:t xml:space="preserve">Menai M, van Hees VT, Elbaz A, Kivimaki M, Singh-Manoux A, Sabia S. Accelerometer assessed moderate-to-vigorous physical activity and successful ageing: results from the Whitehall II study. </w:t>
      </w:r>
      <w:r w:rsidRPr="005D1560">
        <w:rPr>
          <w:i/>
          <w:highlight w:val="yellow"/>
        </w:rPr>
        <w:t>Sci Rep</w:t>
      </w:r>
      <w:r w:rsidRPr="005D1560">
        <w:rPr>
          <w:highlight w:val="yellow"/>
        </w:rPr>
        <w:t xml:space="preserve"> 2017;</w:t>
      </w:r>
      <w:r w:rsidRPr="005D1560">
        <w:rPr>
          <w:b/>
          <w:highlight w:val="yellow"/>
        </w:rPr>
        <w:t>8</w:t>
      </w:r>
      <w:r w:rsidRPr="005D1560">
        <w:rPr>
          <w:highlight w:val="yellow"/>
        </w:rPr>
        <w:t>:</w:t>
      </w:r>
      <w:r w:rsidRPr="005D1560">
        <w:rPr>
          <w:color w:val="auto"/>
          <w:highlight w:val="yellow"/>
        </w:rPr>
        <w:t>45772</w:t>
      </w:r>
      <w:r w:rsidRPr="005D1560">
        <w:rPr>
          <w:highlight w:val="yellow"/>
        </w:rPr>
        <w:t>. https://doi.org/10.1038/srep45772</w:t>
      </w:r>
      <w:commentRangeEnd w:id="68"/>
      <w:r>
        <w:rPr>
          <w:rStyle w:val="CommentReference"/>
          <w:rFonts w:ascii="Times New Roman" w:hAnsi="Times New Roman" w:cs="Times New Roman"/>
          <w:color w:val="auto"/>
          <w:lang w:val="en-US"/>
        </w:rPr>
        <w:commentReference w:id="68"/>
      </w:r>
      <w:commentRangeEnd w:id="69"/>
      <w:r>
        <w:rPr>
          <w:rStyle w:val="CommentReference"/>
          <w:rFonts w:ascii="Times New Roman" w:hAnsi="Times New Roman" w:cs="Times New Roman"/>
          <w:color w:val="auto"/>
          <w:lang w:val="en-US"/>
        </w:rPr>
        <w:commentReference w:id="69"/>
      </w:r>
    </w:p>
    <w:p w14:paraId="2AF4D1FB" w14:textId="17EE2420" w:rsidR="005D1560" w:rsidRPr="005D1560" w:rsidRDefault="005D1560" w:rsidP="00C13DCF">
      <w:pPr>
        <w:pStyle w:val="65ReferencesTextstylesTextstyles"/>
        <w:rPr>
          <w:highlight w:val="yellow"/>
        </w:rPr>
      </w:pPr>
      <w:commentRangeStart w:id="70"/>
      <w:r w:rsidRPr="005D1560">
        <w:rPr>
          <w:highlight w:val="yellow"/>
        </w:rPr>
        <w:t>85</w:t>
      </w:r>
      <w:r w:rsidRPr="005D1560">
        <w:rPr>
          <w:highlight w:val="yellow"/>
        </w:rPr>
        <w:tab/>
        <w:t xml:space="preserve">Miller WR, Rollnick S. Ten things that motivational interviewing is not. </w:t>
      </w:r>
      <w:r w:rsidRPr="005D1560">
        <w:rPr>
          <w:i/>
          <w:highlight w:val="yellow"/>
        </w:rPr>
        <w:t>Behav Cogn Psychother</w:t>
      </w:r>
      <w:r w:rsidRPr="005D1560">
        <w:rPr>
          <w:highlight w:val="yellow"/>
        </w:rPr>
        <w:t xml:space="preserve"> 2009;</w:t>
      </w:r>
      <w:r w:rsidRPr="005D1560">
        <w:rPr>
          <w:b/>
          <w:highlight w:val="yellow"/>
        </w:rPr>
        <w:t>37</w:t>
      </w:r>
      <w:r w:rsidRPr="005D1560">
        <w:rPr>
          <w:highlight w:val="yellow"/>
        </w:rPr>
        <w:t>:</w:t>
      </w:r>
      <w:r w:rsidRPr="005D1560">
        <w:rPr>
          <w:color w:val="auto"/>
          <w:highlight w:val="yellow"/>
        </w:rPr>
        <w:t>129</w:t>
      </w:r>
      <w:r w:rsidRPr="005D1560">
        <w:rPr>
          <w:color w:val="00B0F0"/>
          <w:highlight w:val="yellow"/>
        </w:rPr>
        <w:t>–</w:t>
      </w:r>
      <w:r w:rsidRPr="005D1560">
        <w:rPr>
          <w:color w:val="auto"/>
          <w:highlight w:val="yellow"/>
        </w:rPr>
        <w:t>40</w:t>
      </w:r>
      <w:r w:rsidRPr="005D1560">
        <w:rPr>
          <w:highlight w:val="yellow"/>
        </w:rPr>
        <w:t>. https://doi.org/10.1017/S1352465809005128</w:t>
      </w:r>
      <w:commentRangeEnd w:id="70"/>
      <w:r>
        <w:rPr>
          <w:rStyle w:val="CommentReference"/>
          <w:rFonts w:ascii="Times New Roman" w:hAnsi="Times New Roman" w:cs="Times New Roman"/>
          <w:color w:val="auto"/>
          <w:lang w:val="en-US"/>
        </w:rPr>
        <w:commentReference w:id="70"/>
      </w:r>
    </w:p>
    <w:p w14:paraId="6EBCAA05" w14:textId="6F1FDEF2" w:rsidR="00C13DCF" w:rsidRPr="00C13DCF" w:rsidRDefault="00C13DCF" w:rsidP="00C13DCF">
      <w:pPr>
        <w:pStyle w:val="65ReferencesTextstylesTextstyles"/>
      </w:pPr>
      <w:r w:rsidRPr="00C13DCF">
        <w:t>86</w:t>
      </w:r>
      <w:r w:rsidR="005D1560">
        <w:tab/>
      </w:r>
      <w:r w:rsidR="00391262" w:rsidRPr="00C13DCF">
        <w:tab/>
        <w:t xml:space="preserve">Miller WR, Rollnick S. </w:t>
      </w:r>
      <w:r w:rsidR="005D1560" w:rsidRPr="005D1560">
        <w:rPr>
          <w:i/>
        </w:rPr>
        <w:t>Motivational</w:t>
      </w:r>
      <w:r w:rsidR="00391262" w:rsidRPr="00C13DCF">
        <w:t xml:space="preserve"> </w:t>
      </w:r>
      <w:r w:rsidR="005D1560" w:rsidRPr="005D1560">
        <w:rPr>
          <w:i/>
        </w:rPr>
        <w:t>Interviewing</w:t>
      </w:r>
      <w:r w:rsidR="00391262" w:rsidRPr="00C13DCF">
        <w:t xml:space="preserve">: </w:t>
      </w:r>
      <w:r w:rsidR="005D1560" w:rsidRPr="005D1560">
        <w:rPr>
          <w:i/>
        </w:rPr>
        <w:t>Helping</w:t>
      </w:r>
      <w:r w:rsidR="00391262" w:rsidRPr="00C13DCF">
        <w:t xml:space="preserve"> </w:t>
      </w:r>
      <w:r w:rsidR="005D1560" w:rsidRPr="005D1560">
        <w:rPr>
          <w:i/>
        </w:rPr>
        <w:t>People</w:t>
      </w:r>
      <w:r w:rsidR="00391262" w:rsidRPr="00C13DCF">
        <w:t xml:space="preserve"> </w:t>
      </w:r>
      <w:r w:rsidR="005D1560" w:rsidRPr="005D1560">
        <w:rPr>
          <w:i/>
        </w:rPr>
        <w:t>Change</w:t>
      </w:r>
      <w:r w:rsidR="00391262" w:rsidRPr="00C13DCF">
        <w:t>. 3rd Editio. The Guildford Press: New York, 2013.</w:t>
      </w:r>
    </w:p>
    <w:p w14:paraId="0A861482" w14:textId="25EC987F" w:rsidR="005D1560" w:rsidRPr="005D1560" w:rsidRDefault="005D1560" w:rsidP="00C13DCF">
      <w:pPr>
        <w:pStyle w:val="65ReferencesTextstylesTextstyles"/>
        <w:rPr>
          <w:highlight w:val="yellow"/>
        </w:rPr>
      </w:pPr>
      <w:commentRangeStart w:id="71"/>
      <w:commentRangeStart w:id="72"/>
      <w:r w:rsidRPr="005D1560">
        <w:rPr>
          <w:highlight w:val="yellow"/>
        </w:rPr>
        <w:t>87</w:t>
      </w:r>
      <w:r w:rsidRPr="005D1560">
        <w:rPr>
          <w:highlight w:val="yellow"/>
        </w:rPr>
        <w:tab/>
        <w:t xml:space="preserve">May CR, Mair FS, Dowrick CF, Finch TL. Process evaluation for complex interventions in primary care: understanding trials using the normalization process model. </w:t>
      </w:r>
      <w:r w:rsidRPr="005D1560">
        <w:rPr>
          <w:i/>
          <w:highlight w:val="yellow"/>
        </w:rPr>
        <w:t>BMC Fam Pract</w:t>
      </w:r>
      <w:r w:rsidRPr="005D1560">
        <w:rPr>
          <w:highlight w:val="yellow"/>
        </w:rPr>
        <w:t xml:space="preserve"> 2007;</w:t>
      </w:r>
      <w:r w:rsidRPr="005D1560">
        <w:rPr>
          <w:b/>
          <w:highlight w:val="yellow"/>
        </w:rPr>
        <w:t>8</w:t>
      </w:r>
      <w:r w:rsidRPr="005D1560">
        <w:rPr>
          <w:highlight w:val="yellow"/>
        </w:rPr>
        <w:t>:</w:t>
      </w:r>
      <w:r w:rsidRPr="005D1560">
        <w:rPr>
          <w:color w:val="auto"/>
          <w:highlight w:val="yellow"/>
        </w:rPr>
        <w:t>42</w:t>
      </w:r>
      <w:r w:rsidRPr="005D1560">
        <w:rPr>
          <w:highlight w:val="yellow"/>
        </w:rPr>
        <w:t>.</w:t>
      </w:r>
      <w:commentRangeEnd w:id="71"/>
      <w:r>
        <w:rPr>
          <w:rStyle w:val="CommentReference"/>
          <w:rFonts w:ascii="Times New Roman" w:hAnsi="Times New Roman" w:cs="Times New Roman"/>
          <w:color w:val="auto"/>
          <w:lang w:val="en-US"/>
        </w:rPr>
        <w:commentReference w:id="71"/>
      </w:r>
      <w:commentRangeEnd w:id="72"/>
      <w:r>
        <w:rPr>
          <w:rStyle w:val="CommentReference"/>
          <w:rFonts w:ascii="Times New Roman" w:hAnsi="Times New Roman" w:cs="Times New Roman"/>
          <w:color w:val="auto"/>
          <w:lang w:val="en-US"/>
        </w:rPr>
        <w:commentReference w:id="72"/>
      </w:r>
    </w:p>
    <w:p w14:paraId="2F835308" w14:textId="3117BF65" w:rsidR="00C13DCF" w:rsidRPr="00C13DCF" w:rsidRDefault="00C13DCF" w:rsidP="00C13DCF">
      <w:pPr>
        <w:pStyle w:val="65ReferencesTextstylesTextstyles"/>
      </w:pPr>
      <w:r w:rsidRPr="00C13DCF">
        <w:t>88</w:t>
      </w:r>
      <w:r w:rsidR="005D1560">
        <w:tab/>
      </w:r>
      <w:r w:rsidR="00391262" w:rsidRPr="00C13DCF">
        <w:tab/>
        <w:t xml:space="preserve">Charmaz KC. </w:t>
      </w:r>
      <w:r w:rsidR="005D1560" w:rsidRPr="005D1560">
        <w:rPr>
          <w:i/>
        </w:rPr>
        <w:t>Constructing</w:t>
      </w:r>
      <w:r w:rsidR="00391262" w:rsidRPr="00C13DCF">
        <w:t xml:space="preserve"> </w:t>
      </w:r>
      <w:r w:rsidR="005D1560" w:rsidRPr="005D1560">
        <w:rPr>
          <w:i/>
        </w:rPr>
        <w:t>Grounded</w:t>
      </w:r>
      <w:r w:rsidR="00391262" w:rsidRPr="00C13DCF">
        <w:t xml:space="preserve"> </w:t>
      </w:r>
      <w:r w:rsidR="005D1560" w:rsidRPr="005D1560">
        <w:rPr>
          <w:i/>
        </w:rPr>
        <w:t>Theory</w:t>
      </w:r>
      <w:r w:rsidR="00391262" w:rsidRPr="00C13DCF">
        <w:t xml:space="preserve">: </w:t>
      </w:r>
      <w:r w:rsidR="005D1560" w:rsidRPr="005D1560">
        <w:rPr>
          <w:i/>
        </w:rPr>
        <w:t>A</w:t>
      </w:r>
      <w:r w:rsidR="00391262" w:rsidRPr="00C13DCF">
        <w:t xml:space="preserve"> </w:t>
      </w:r>
      <w:r w:rsidR="005D1560" w:rsidRPr="005D1560">
        <w:rPr>
          <w:i/>
        </w:rPr>
        <w:t>Practical</w:t>
      </w:r>
      <w:r w:rsidR="00391262" w:rsidRPr="00C13DCF">
        <w:t xml:space="preserve"> </w:t>
      </w:r>
      <w:r w:rsidR="005D1560" w:rsidRPr="005D1560">
        <w:rPr>
          <w:i/>
        </w:rPr>
        <w:t>Guide</w:t>
      </w:r>
      <w:r w:rsidR="00391262" w:rsidRPr="00C13DCF">
        <w:t xml:space="preserve"> </w:t>
      </w:r>
      <w:r w:rsidR="005D1560" w:rsidRPr="005D1560">
        <w:rPr>
          <w:i/>
        </w:rPr>
        <w:t>through</w:t>
      </w:r>
      <w:r w:rsidR="00391262" w:rsidRPr="00C13DCF">
        <w:t xml:space="preserve"> </w:t>
      </w:r>
      <w:r w:rsidR="005D1560" w:rsidRPr="005D1560">
        <w:rPr>
          <w:i/>
        </w:rPr>
        <w:t>Qualitative</w:t>
      </w:r>
      <w:r w:rsidR="00391262" w:rsidRPr="00C13DCF">
        <w:t xml:space="preserve"> </w:t>
      </w:r>
      <w:r w:rsidR="005D1560" w:rsidRPr="005D1560">
        <w:rPr>
          <w:i/>
        </w:rPr>
        <w:t>Analysis</w:t>
      </w:r>
      <w:r w:rsidR="00391262" w:rsidRPr="00C13DCF">
        <w:t>. 1st Editio. SAGE Publications Ltd: London, 2006http://www.sxf.uevora.pt/wp-content/uploads/2013/03/Charmaz_2006.pdf.</w:t>
      </w:r>
    </w:p>
    <w:p w14:paraId="261DF876" w14:textId="2C8D41EC" w:rsidR="00C13DCF" w:rsidRPr="00C13DCF" w:rsidRDefault="00C13DCF" w:rsidP="00C13DCF">
      <w:pPr>
        <w:pStyle w:val="65ReferencesTextstylesTextstyles"/>
      </w:pPr>
      <w:r w:rsidRPr="00C13DCF">
        <w:t>89</w:t>
      </w:r>
      <w:r w:rsidR="005D1560">
        <w:tab/>
      </w:r>
      <w:r w:rsidR="00391262" w:rsidRPr="00C13DCF">
        <w:tab/>
        <w:t>National Institute of Health and Care Excellence. Guide to the methods of technology appraisal 2013. 2013.</w:t>
      </w:r>
    </w:p>
    <w:p w14:paraId="4C50398C" w14:textId="258BFCD5" w:rsidR="00C13DCF" w:rsidRPr="00C13DCF" w:rsidRDefault="00C13DCF" w:rsidP="00C13DCF">
      <w:pPr>
        <w:pStyle w:val="65ReferencesTextstylesTextstyles"/>
      </w:pPr>
      <w:r w:rsidRPr="00C13DCF">
        <w:t>90</w:t>
      </w:r>
      <w:r w:rsidR="005D1560">
        <w:tab/>
      </w:r>
      <w:r w:rsidR="00391262" w:rsidRPr="00C13DCF">
        <w:tab/>
        <w:t xml:space="preserve">UK Government. Staying at home and away from others (social distancing). 2020.https://assets.publishing.service.gov.uk/government/uploads/system/uploads/attachment_data/file/883116/Staying_at_home_and_away_from_others__social_distancing_.pdf (accessed </w:t>
      </w:r>
      <w:r w:rsidRPr="00C13DCF">
        <w:t>19</w:t>
      </w:r>
      <w:r w:rsidR="005D1560">
        <w:tab/>
      </w:r>
      <w:r w:rsidR="00391262" w:rsidRPr="00C13DCF">
        <w:t>May2020).</w:t>
      </w:r>
    </w:p>
    <w:p w14:paraId="6A6E5359" w14:textId="368E7CFA" w:rsidR="00C13DCF" w:rsidRPr="00C13DCF" w:rsidRDefault="00C13DCF" w:rsidP="00C13DCF">
      <w:pPr>
        <w:pStyle w:val="65ReferencesTextstylesTextstyles"/>
      </w:pPr>
      <w:r w:rsidRPr="00C13DCF">
        <w:t>91</w:t>
      </w:r>
      <w:r w:rsidR="005D1560">
        <w:tab/>
      </w:r>
      <w:r w:rsidR="00391262" w:rsidRPr="00C13DCF">
        <w:tab/>
        <w:t>World Health Organization. WHO Director-General</w:t>
      </w:r>
      <w:r w:rsidR="005D1560" w:rsidRPr="005D1560">
        <w:t>’</w:t>
      </w:r>
      <w:r w:rsidR="00391262" w:rsidRPr="00C13DCF">
        <w:t>s opening remarks at the media briefing on COVID-</w:t>
      </w:r>
      <w:r w:rsidRPr="00C13DCF">
        <w:t>19</w:t>
      </w:r>
      <w:r w:rsidR="005D1560">
        <w:tab/>
      </w:r>
      <w:r w:rsidR="00391262" w:rsidRPr="00C13DCF">
        <w:t xml:space="preserve">- </w:t>
      </w:r>
      <w:r w:rsidRPr="00C13DCF">
        <w:t>11</w:t>
      </w:r>
      <w:r w:rsidR="005D1560">
        <w:tab/>
      </w:r>
      <w:r w:rsidR="00391262" w:rsidRPr="00C13DCF">
        <w:t>March 2020. 2020.https://www.who.int/dg/speeches/detail/who-director-general-s-opening-remarks-at-the-media-briefing-on-covid-19---11-march-</w:t>
      </w:r>
      <w:r w:rsidRPr="00C13DCF">
        <w:t>2020</w:t>
      </w:r>
      <w:r w:rsidR="005D1560">
        <w:tab/>
      </w:r>
      <w:r w:rsidR="00391262" w:rsidRPr="00C13DCF">
        <w:t xml:space="preserve">(accessed </w:t>
      </w:r>
      <w:r w:rsidRPr="00C13DCF">
        <w:t>19</w:t>
      </w:r>
      <w:r w:rsidR="005D1560">
        <w:tab/>
      </w:r>
      <w:r w:rsidR="00391262" w:rsidRPr="00C13DCF">
        <w:t>May2020).</w:t>
      </w:r>
    </w:p>
    <w:p w14:paraId="0034576F" w14:textId="0090275F" w:rsidR="00C13DCF" w:rsidRPr="00C13DCF" w:rsidRDefault="00C13DCF" w:rsidP="00C13DCF">
      <w:pPr>
        <w:pStyle w:val="65ReferencesTextstylesTextstyles"/>
      </w:pPr>
      <w:r w:rsidRPr="00C13DCF">
        <w:t>92</w:t>
      </w:r>
      <w:r w:rsidR="005D1560">
        <w:tab/>
      </w:r>
      <w:r w:rsidR="00391262" w:rsidRPr="00C13DCF">
        <w:tab/>
        <w:t xml:space="preserve">Rubin D. </w:t>
      </w:r>
      <w:r w:rsidR="005D1560" w:rsidRPr="005D1560">
        <w:rPr>
          <w:i/>
        </w:rPr>
        <w:t>Multiple</w:t>
      </w:r>
      <w:r w:rsidR="00391262" w:rsidRPr="00C13DCF">
        <w:t xml:space="preserve"> </w:t>
      </w:r>
      <w:r w:rsidR="005D1560" w:rsidRPr="005D1560">
        <w:rPr>
          <w:i/>
        </w:rPr>
        <w:t>Imputation</w:t>
      </w:r>
      <w:r w:rsidR="00391262" w:rsidRPr="00C13DCF">
        <w:t xml:space="preserve"> </w:t>
      </w:r>
      <w:r w:rsidR="005D1560" w:rsidRPr="005D1560">
        <w:rPr>
          <w:i/>
        </w:rPr>
        <w:t>for</w:t>
      </w:r>
      <w:r w:rsidR="00391262" w:rsidRPr="00C13DCF">
        <w:t xml:space="preserve"> </w:t>
      </w:r>
      <w:r w:rsidR="005D1560" w:rsidRPr="005D1560">
        <w:rPr>
          <w:i/>
        </w:rPr>
        <w:t>Nonresponse</w:t>
      </w:r>
      <w:r w:rsidR="00391262" w:rsidRPr="00C13DCF">
        <w:t xml:space="preserve"> </w:t>
      </w:r>
      <w:r w:rsidR="005D1560" w:rsidRPr="005D1560">
        <w:rPr>
          <w:i/>
        </w:rPr>
        <w:t>in</w:t>
      </w:r>
      <w:r w:rsidR="00391262" w:rsidRPr="00C13DCF">
        <w:t xml:space="preserve"> </w:t>
      </w:r>
      <w:r w:rsidR="005D1560" w:rsidRPr="005D1560">
        <w:rPr>
          <w:i/>
        </w:rPr>
        <w:t>Surveys</w:t>
      </w:r>
      <w:r w:rsidR="00391262" w:rsidRPr="00C13DCF">
        <w:t>. John Wiley &amp; Sons, Ltd: New York, 1987.</w:t>
      </w:r>
    </w:p>
    <w:p w14:paraId="6480B561" w14:textId="6A0A921B" w:rsidR="00C13DCF" w:rsidRPr="00C13DCF" w:rsidRDefault="00C13DCF" w:rsidP="00C13DCF">
      <w:pPr>
        <w:pStyle w:val="65ReferencesTextstylesTextstyles"/>
      </w:pPr>
      <w:r w:rsidRPr="00C13DCF">
        <w:t>93</w:t>
      </w:r>
      <w:r w:rsidR="005D1560">
        <w:tab/>
      </w:r>
      <w:r w:rsidR="00391262" w:rsidRPr="00C13DCF">
        <w:tab/>
        <w:t xml:space="preserve">Drummond MF, Sculpher MJ, Claxton K, Stoddart GL. </w:t>
      </w:r>
      <w:r w:rsidR="005D1560" w:rsidRPr="005D1560">
        <w:rPr>
          <w:i/>
        </w:rPr>
        <w:t>Methods</w:t>
      </w:r>
      <w:r w:rsidR="00391262" w:rsidRPr="00C13DCF">
        <w:t xml:space="preserve"> </w:t>
      </w:r>
      <w:r w:rsidR="005D1560" w:rsidRPr="005D1560">
        <w:rPr>
          <w:i/>
        </w:rPr>
        <w:t>for</w:t>
      </w:r>
      <w:r w:rsidR="00391262" w:rsidRPr="00C13DCF">
        <w:t xml:space="preserve"> </w:t>
      </w:r>
      <w:r w:rsidR="005D1560" w:rsidRPr="005D1560">
        <w:rPr>
          <w:i/>
        </w:rPr>
        <w:t>the</w:t>
      </w:r>
      <w:r w:rsidR="00391262" w:rsidRPr="00C13DCF">
        <w:t xml:space="preserve"> </w:t>
      </w:r>
      <w:r w:rsidR="005D1560" w:rsidRPr="005D1560">
        <w:rPr>
          <w:i/>
        </w:rPr>
        <w:t>economic</w:t>
      </w:r>
      <w:r w:rsidR="00391262" w:rsidRPr="00C13DCF">
        <w:t xml:space="preserve"> </w:t>
      </w:r>
      <w:r w:rsidR="005D1560" w:rsidRPr="005D1560">
        <w:rPr>
          <w:i/>
        </w:rPr>
        <w:t>evaluation</w:t>
      </w:r>
      <w:r w:rsidR="00391262" w:rsidRPr="00C13DCF">
        <w:t xml:space="preserve"> </w:t>
      </w:r>
      <w:r w:rsidR="005D1560" w:rsidRPr="005D1560">
        <w:rPr>
          <w:i/>
        </w:rPr>
        <w:t>of</w:t>
      </w:r>
      <w:r w:rsidR="00391262" w:rsidRPr="00C13DCF">
        <w:t xml:space="preserve"> </w:t>
      </w:r>
      <w:r w:rsidR="005D1560" w:rsidRPr="005D1560">
        <w:rPr>
          <w:i/>
        </w:rPr>
        <w:t>health</w:t>
      </w:r>
      <w:r w:rsidR="00391262" w:rsidRPr="00C13DCF">
        <w:t xml:space="preserve"> </w:t>
      </w:r>
      <w:r w:rsidR="005D1560" w:rsidRPr="005D1560">
        <w:rPr>
          <w:i/>
        </w:rPr>
        <w:t>care</w:t>
      </w:r>
      <w:r w:rsidR="00391262" w:rsidRPr="00C13DCF">
        <w:t xml:space="preserve"> </w:t>
      </w:r>
      <w:r w:rsidR="005D1560" w:rsidRPr="005D1560">
        <w:rPr>
          <w:i/>
        </w:rPr>
        <w:t>programmes</w:t>
      </w:r>
      <w:r w:rsidR="00391262" w:rsidRPr="00C13DCF">
        <w:t>. 2015.</w:t>
      </w:r>
    </w:p>
    <w:p w14:paraId="1E2E877E" w14:textId="266779C2" w:rsidR="00C13DCF" w:rsidRPr="00C13DCF" w:rsidRDefault="00C13DCF" w:rsidP="00C13DCF">
      <w:pPr>
        <w:pStyle w:val="65ReferencesTextstylesTextstyles"/>
      </w:pPr>
      <w:r w:rsidRPr="00C13DCF">
        <w:t>94</w:t>
      </w:r>
      <w:r w:rsidR="005D1560">
        <w:tab/>
      </w:r>
      <w:r w:rsidR="00391262" w:rsidRPr="00C13DCF">
        <w:tab/>
        <w:t xml:space="preserve">Carpenter JR, Goldstein H, Kenward MG. REALCOM-IMPUTE Software for Multilevel Multiple Imputation with Mixed Response Types. http://www.jstatsoft.org/ (accessed </w:t>
      </w:r>
      <w:r w:rsidRPr="00C13DCF">
        <w:t>1</w:t>
      </w:r>
      <w:r w:rsidR="005D1560">
        <w:tab/>
      </w:r>
      <w:r w:rsidR="00391262" w:rsidRPr="00C13DCF">
        <w:t>Mar2021).</w:t>
      </w:r>
    </w:p>
    <w:p w14:paraId="2D083FFC" w14:textId="1343A78F" w:rsidR="00C13DCF" w:rsidRPr="00C13DCF" w:rsidRDefault="00C13DCF" w:rsidP="00C13DCF">
      <w:pPr>
        <w:pStyle w:val="65ReferencesTextstylesTextstyles"/>
      </w:pPr>
      <w:r w:rsidRPr="00C13DCF">
        <w:t>95</w:t>
      </w:r>
      <w:r w:rsidR="005D1560">
        <w:tab/>
      </w:r>
      <w:r w:rsidR="00391262" w:rsidRPr="00C13DCF">
        <w:tab/>
        <w:t xml:space="preserve">Grund S, Lüdtke O, Robitzsch A. Multiple Imputation of Missing Data for Multilevel Models. </w:t>
      </w:r>
      <w:r w:rsidR="005D1560" w:rsidRPr="005D1560">
        <w:rPr>
          <w:i/>
        </w:rPr>
        <w:t>Organ</w:t>
      </w:r>
      <w:r w:rsidR="00391262" w:rsidRPr="00C13DCF">
        <w:t xml:space="preserve"> </w:t>
      </w:r>
      <w:r w:rsidR="005D1560" w:rsidRPr="005D1560">
        <w:rPr>
          <w:i/>
        </w:rPr>
        <w:t>Res</w:t>
      </w:r>
      <w:r w:rsidR="00391262" w:rsidRPr="00C13DCF">
        <w:t xml:space="preserve"> </w:t>
      </w:r>
      <w:r w:rsidR="005D1560" w:rsidRPr="005D1560">
        <w:rPr>
          <w:i/>
        </w:rPr>
        <w:t>Methods</w:t>
      </w:r>
      <w:r w:rsidR="00391262" w:rsidRPr="00C13DCF">
        <w:t xml:space="preserve"> 2018; </w:t>
      </w:r>
      <w:r w:rsidR="005D1560" w:rsidRPr="005D1560">
        <w:rPr>
          <w:b/>
        </w:rPr>
        <w:t>21</w:t>
      </w:r>
      <w:r w:rsidR="00391262" w:rsidRPr="00C13DCF">
        <w:t xml:space="preserve">: </w:t>
      </w:r>
      <w:r w:rsidR="005D1560" w:rsidRPr="00C13DCF">
        <w:t>111</w:t>
      </w:r>
      <w:r w:rsidR="005D1560">
        <w:t>–</w:t>
      </w:r>
      <w:r w:rsidR="005D1560" w:rsidRPr="00C13DCF">
        <w:t>49</w:t>
      </w:r>
      <w:r w:rsidR="00391262" w:rsidRPr="00C13DCF">
        <w:t>.</w:t>
      </w:r>
    </w:p>
    <w:p w14:paraId="793DC5B4" w14:textId="0DC1B358" w:rsidR="00C13DCF" w:rsidRPr="00C13DCF" w:rsidRDefault="00C13DCF" w:rsidP="00C13DCF">
      <w:pPr>
        <w:pStyle w:val="65ReferencesTextstylesTextstyles"/>
      </w:pPr>
      <w:r w:rsidRPr="00C13DCF">
        <w:lastRenderedPageBreak/>
        <w:t>96</w:t>
      </w:r>
      <w:r w:rsidR="005D1560">
        <w:tab/>
      </w:r>
      <w:r w:rsidR="00391262" w:rsidRPr="00C13DCF">
        <w:tab/>
        <w:t xml:space="preserve">Improvement NHS (NHS). Reference costs 2018-19. 2018.https://improvement.nhs.uk/resources/reference-costs/ (accessed </w:t>
      </w:r>
      <w:r w:rsidRPr="00C13DCF">
        <w:t>1</w:t>
      </w:r>
      <w:r w:rsidR="005D1560">
        <w:tab/>
      </w:r>
      <w:r w:rsidR="00391262" w:rsidRPr="00C13DCF">
        <w:t>Mar2021).</w:t>
      </w:r>
    </w:p>
    <w:p w14:paraId="358FF17C" w14:textId="61E0F689" w:rsidR="00C13DCF" w:rsidRPr="00C13DCF" w:rsidRDefault="00C13DCF" w:rsidP="00C13DCF">
      <w:pPr>
        <w:pStyle w:val="65ReferencesTextstylesTextstyles"/>
      </w:pPr>
      <w:r w:rsidRPr="00C13DCF">
        <w:t>97</w:t>
      </w:r>
      <w:r w:rsidR="005D1560">
        <w:tab/>
      </w:r>
      <w:r w:rsidR="00391262" w:rsidRPr="00C13DCF">
        <w:tab/>
        <w:t xml:space="preserve">Personal Social Services Research Unit. Unit Costs of Health and Social Care 2020. 2020.https://www.pssru.ac.uk/project-pages/unit-costs/ (accessed </w:t>
      </w:r>
      <w:r w:rsidRPr="00C13DCF">
        <w:t>1</w:t>
      </w:r>
      <w:r w:rsidR="005D1560">
        <w:tab/>
      </w:r>
      <w:r w:rsidR="00391262" w:rsidRPr="00C13DCF">
        <w:t>Mar2021).</w:t>
      </w:r>
    </w:p>
    <w:p w14:paraId="68BB2311" w14:textId="32F53E25" w:rsidR="00C13DCF" w:rsidRPr="00C13DCF" w:rsidRDefault="00C13DCF" w:rsidP="00C13DCF">
      <w:pPr>
        <w:pStyle w:val="65ReferencesTextstylesTextstyles"/>
      </w:pPr>
      <w:r w:rsidRPr="00C13DCF">
        <w:t>98</w:t>
      </w:r>
      <w:r w:rsidR="005D1560">
        <w:tab/>
      </w:r>
      <w:r w:rsidR="00391262" w:rsidRPr="00C13DCF">
        <w:tab/>
        <w:t xml:space="preserve">EuroQol Research Foundation. EQ-5D instruments – EQ-5D. 2020.https://euroqol.org/eq-5d-instruments/ (accessed </w:t>
      </w:r>
      <w:r w:rsidRPr="00C13DCF">
        <w:t>1</w:t>
      </w:r>
      <w:r w:rsidR="005D1560">
        <w:tab/>
      </w:r>
      <w:r w:rsidR="00391262" w:rsidRPr="00C13DCF">
        <w:t>Mar2021).</w:t>
      </w:r>
    </w:p>
    <w:p w14:paraId="1C9C268F" w14:textId="00A314CF" w:rsidR="005D1560" w:rsidRPr="005D1560" w:rsidRDefault="005D1560" w:rsidP="00C13DCF">
      <w:pPr>
        <w:pStyle w:val="65ReferencesTextstylesTextstyles"/>
        <w:rPr>
          <w:highlight w:val="yellow"/>
        </w:rPr>
      </w:pPr>
      <w:commentRangeStart w:id="73"/>
      <w:commentRangeStart w:id="74"/>
      <w:r w:rsidRPr="005D1560">
        <w:rPr>
          <w:highlight w:val="yellow"/>
        </w:rPr>
        <w:t>99</w:t>
      </w:r>
      <w:r w:rsidRPr="005D1560">
        <w:rPr>
          <w:highlight w:val="yellow"/>
        </w:rPr>
        <w:tab/>
        <w:t xml:space="preserve">van Hout B, Janssen MF, Feng YS, Kohlmann T, Busschbach J, Golicki D, </w:t>
      </w:r>
      <w:r w:rsidRPr="005D1560">
        <w:rPr>
          <w:i/>
          <w:highlight w:val="yellow"/>
        </w:rPr>
        <w:t>et al</w:t>
      </w:r>
      <w:r w:rsidRPr="005D1560">
        <w:rPr>
          <w:highlight w:val="yellow"/>
        </w:rPr>
        <w:t xml:space="preserve">. Interim scoring for the EQ-5D-5L: mapping the EQ-5D-5L to EQ-5D-3L value sets. </w:t>
      </w:r>
      <w:r w:rsidRPr="005D1560">
        <w:rPr>
          <w:i/>
          <w:highlight w:val="yellow"/>
        </w:rPr>
        <w:t>Value Health</w:t>
      </w:r>
      <w:r w:rsidRPr="005D1560">
        <w:rPr>
          <w:highlight w:val="yellow"/>
        </w:rPr>
        <w:t xml:space="preserve"> 2012;</w:t>
      </w:r>
      <w:r w:rsidRPr="005D1560">
        <w:rPr>
          <w:b/>
          <w:highlight w:val="yellow"/>
        </w:rPr>
        <w:t>15</w:t>
      </w:r>
      <w:r w:rsidRPr="005D1560">
        <w:rPr>
          <w:highlight w:val="yellow"/>
        </w:rPr>
        <w:t>:</w:t>
      </w:r>
      <w:r w:rsidRPr="005D1560">
        <w:rPr>
          <w:color w:val="auto"/>
          <w:highlight w:val="yellow"/>
        </w:rPr>
        <w:t>708</w:t>
      </w:r>
      <w:r w:rsidRPr="005D1560">
        <w:rPr>
          <w:color w:val="00B0F0"/>
          <w:highlight w:val="yellow"/>
        </w:rPr>
        <w:t>–</w:t>
      </w:r>
      <w:r w:rsidRPr="005D1560">
        <w:rPr>
          <w:color w:val="auto"/>
          <w:highlight w:val="yellow"/>
        </w:rPr>
        <w:t>15</w:t>
      </w:r>
      <w:r w:rsidRPr="005D1560">
        <w:rPr>
          <w:highlight w:val="yellow"/>
        </w:rPr>
        <w:t>. https://doi.org/10.1016/j.jval.2012.02.008</w:t>
      </w:r>
      <w:commentRangeEnd w:id="73"/>
      <w:r>
        <w:rPr>
          <w:rStyle w:val="CommentReference"/>
          <w:rFonts w:ascii="Times New Roman" w:hAnsi="Times New Roman" w:cs="Times New Roman"/>
          <w:color w:val="auto"/>
          <w:lang w:val="en-US"/>
        </w:rPr>
        <w:commentReference w:id="73"/>
      </w:r>
      <w:commentRangeEnd w:id="74"/>
      <w:r>
        <w:rPr>
          <w:rStyle w:val="CommentReference"/>
          <w:rFonts w:ascii="Times New Roman" w:hAnsi="Times New Roman" w:cs="Times New Roman"/>
          <w:color w:val="auto"/>
          <w:lang w:val="en-US"/>
        </w:rPr>
        <w:commentReference w:id="74"/>
      </w:r>
    </w:p>
    <w:p w14:paraId="56971F0E" w14:textId="55DC9F6F" w:rsidR="00C13DCF" w:rsidRPr="00C13DCF" w:rsidRDefault="00C13DCF" w:rsidP="00C13DCF">
      <w:pPr>
        <w:pStyle w:val="65ReferencesTextstylesTextstyles"/>
      </w:pPr>
      <w:r w:rsidRPr="00C13DCF">
        <w:t>100</w:t>
      </w:r>
      <w:r w:rsidR="005D1560">
        <w:tab/>
      </w:r>
      <w:r w:rsidR="00391262" w:rsidRPr="00C13DCF">
        <w:tab/>
        <w:t xml:space="preserve">Janssen MF, Szende · A, Cabases · J, Ramos-Goñi · J M, Vilagut · G, König · H H. Population norms for the EQ-5D-3L: a cross-country analysis of population surveys for </w:t>
      </w:r>
      <w:r w:rsidRPr="00C13DCF">
        <w:t>20</w:t>
      </w:r>
      <w:r w:rsidR="005D1560">
        <w:tab/>
      </w:r>
      <w:r w:rsidR="00391262" w:rsidRPr="00C13DCF">
        <w:t xml:space="preserve">countries. </w:t>
      </w:r>
      <w:r w:rsidR="005D1560" w:rsidRPr="005D1560">
        <w:rPr>
          <w:i/>
        </w:rPr>
        <w:t>Eur</w:t>
      </w:r>
      <w:r w:rsidR="00391262" w:rsidRPr="00C13DCF">
        <w:t xml:space="preserve"> </w:t>
      </w:r>
      <w:r w:rsidR="005D1560" w:rsidRPr="005D1560">
        <w:rPr>
          <w:i/>
        </w:rPr>
        <w:t>J</w:t>
      </w:r>
      <w:r w:rsidR="00391262" w:rsidRPr="00C13DCF">
        <w:t xml:space="preserve"> </w:t>
      </w:r>
      <w:r w:rsidR="005D1560" w:rsidRPr="005D1560">
        <w:rPr>
          <w:i/>
        </w:rPr>
        <w:t>Heal</w:t>
      </w:r>
      <w:r w:rsidR="00391262" w:rsidRPr="00C13DCF">
        <w:t xml:space="preserve"> </w:t>
      </w:r>
      <w:r w:rsidR="005D1560" w:rsidRPr="005D1560">
        <w:rPr>
          <w:i/>
        </w:rPr>
        <w:t>Econ</w:t>
      </w:r>
      <w:r w:rsidR="00391262" w:rsidRPr="00C13DCF">
        <w:t xml:space="preserve">; </w:t>
      </w:r>
      <w:r w:rsidR="005D1560" w:rsidRPr="005D1560">
        <w:rPr>
          <w:b/>
        </w:rPr>
        <w:t>1</w:t>
      </w:r>
      <w:r w:rsidR="00391262" w:rsidRPr="00C13DCF">
        <w:t>: 3.</w:t>
      </w:r>
    </w:p>
    <w:p w14:paraId="06FE8ED2" w14:textId="0B62066B" w:rsidR="005D1560" w:rsidRPr="005D1560" w:rsidRDefault="005D1560" w:rsidP="00C13DCF">
      <w:pPr>
        <w:pStyle w:val="65ReferencesTextstylesTextstyles"/>
        <w:rPr>
          <w:highlight w:val="yellow"/>
        </w:rPr>
      </w:pPr>
      <w:commentRangeStart w:id="75"/>
      <w:r w:rsidRPr="005D1560">
        <w:rPr>
          <w:highlight w:val="yellow"/>
        </w:rPr>
        <w:t>101</w:t>
      </w:r>
      <w:r w:rsidRPr="005D1560">
        <w:rPr>
          <w:highlight w:val="yellow"/>
        </w:rPr>
        <w:tab/>
        <w:t xml:space="preserve">Willan AR. Incremental net benefit in the analysis of economic data from clinical trials, with application to the CADET-Hp trial. </w:t>
      </w:r>
      <w:r w:rsidRPr="005D1560">
        <w:rPr>
          <w:i/>
          <w:highlight w:val="yellow"/>
        </w:rPr>
        <w:t>Eur J Gastroenterol Hepatol</w:t>
      </w:r>
      <w:r w:rsidRPr="005D1560">
        <w:rPr>
          <w:highlight w:val="yellow"/>
        </w:rPr>
        <w:t xml:space="preserve"> 2004;</w:t>
      </w:r>
      <w:r w:rsidRPr="005D1560">
        <w:rPr>
          <w:b/>
          <w:highlight w:val="yellow"/>
        </w:rPr>
        <w:t>16</w:t>
      </w:r>
      <w:r w:rsidRPr="005D1560">
        <w:rPr>
          <w:highlight w:val="yellow"/>
        </w:rPr>
        <w:t>:</w:t>
      </w:r>
      <w:r w:rsidRPr="005D1560">
        <w:rPr>
          <w:color w:val="auto"/>
          <w:highlight w:val="yellow"/>
        </w:rPr>
        <w:t>543</w:t>
      </w:r>
      <w:r w:rsidRPr="005D1560">
        <w:rPr>
          <w:color w:val="00B0F0"/>
          <w:highlight w:val="yellow"/>
        </w:rPr>
        <w:t>–</w:t>
      </w:r>
      <w:r w:rsidRPr="005D1560">
        <w:rPr>
          <w:color w:val="auto"/>
          <w:highlight w:val="yellow"/>
        </w:rPr>
        <w:t>9</w:t>
      </w:r>
      <w:r w:rsidRPr="005D1560">
        <w:rPr>
          <w:highlight w:val="yellow"/>
        </w:rPr>
        <w:t>.</w:t>
      </w:r>
      <w:commentRangeEnd w:id="75"/>
      <w:r>
        <w:rPr>
          <w:rStyle w:val="CommentReference"/>
          <w:rFonts w:ascii="Times New Roman" w:hAnsi="Times New Roman" w:cs="Times New Roman"/>
          <w:color w:val="auto"/>
          <w:lang w:val="en-US"/>
        </w:rPr>
        <w:commentReference w:id="75"/>
      </w:r>
    </w:p>
    <w:p w14:paraId="0150577F" w14:textId="4A9CF9B5" w:rsidR="005D1560" w:rsidRPr="005D1560" w:rsidRDefault="005D1560" w:rsidP="00C13DCF">
      <w:pPr>
        <w:pStyle w:val="65ReferencesTextstylesTextstyles"/>
        <w:rPr>
          <w:highlight w:val="yellow"/>
        </w:rPr>
      </w:pPr>
      <w:commentRangeStart w:id="76"/>
      <w:commentRangeStart w:id="77"/>
      <w:r w:rsidRPr="005D1560">
        <w:rPr>
          <w:highlight w:val="yellow"/>
        </w:rPr>
        <w:t>102</w:t>
      </w:r>
      <w:r w:rsidRPr="005D1560">
        <w:rPr>
          <w:highlight w:val="yellow"/>
        </w:rPr>
        <w:tab/>
        <w:t xml:space="preserve">Claxton K, Martin S, Soares M, Rice N, Spackman E, Hinde S, </w:t>
      </w:r>
      <w:r w:rsidRPr="005D1560">
        <w:rPr>
          <w:i/>
          <w:highlight w:val="yellow"/>
        </w:rPr>
        <w:t>et al</w:t>
      </w:r>
      <w:r w:rsidRPr="005D1560">
        <w:rPr>
          <w:highlight w:val="yellow"/>
        </w:rPr>
        <w:t xml:space="preserve">. Methods for the estimation of the National Institute for Health and Care Excellence cost-effectiveness threshold. </w:t>
      </w:r>
      <w:r w:rsidRPr="005D1560">
        <w:rPr>
          <w:i/>
          <w:highlight w:val="yellow"/>
        </w:rPr>
        <w:t>Health Technol Assess</w:t>
      </w:r>
      <w:r w:rsidRPr="005D1560">
        <w:rPr>
          <w:highlight w:val="yellow"/>
        </w:rPr>
        <w:t xml:space="preserve"> 2015;</w:t>
      </w:r>
      <w:r w:rsidRPr="005D1560">
        <w:rPr>
          <w:b/>
          <w:highlight w:val="yellow"/>
        </w:rPr>
        <w:t>19</w:t>
      </w:r>
      <w:r w:rsidRPr="005D1560">
        <w:rPr>
          <w:highlight w:val="yellow"/>
        </w:rPr>
        <w:t>(14). https://doi.org/10.3310/hta19140</w:t>
      </w:r>
      <w:commentRangeEnd w:id="76"/>
      <w:r>
        <w:rPr>
          <w:rStyle w:val="CommentReference"/>
          <w:rFonts w:ascii="Times New Roman" w:hAnsi="Times New Roman" w:cs="Times New Roman"/>
          <w:color w:val="auto"/>
          <w:lang w:val="en-US"/>
        </w:rPr>
        <w:commentReference w:id="76"/>
      </w:r>
      <w:commentRangeEnd w:id="77"/>
      <w:r>
        <w:rPr>
          <w:rStyle w:val="CommentReference"/>
          <w:rFonts w:ascii="Times New Roman" w:hAnsi="Times New Roman" w:cs="Times New Roman"/>
          <w:color w:val="auto"/>
          <w:lang w:val="en-US"/>
        </w:rPr>
        <w:commentReference w:id="77"/>
      </w:r>
    </w:p>
    <w:p w14:paraId="14CBF4D6" w14:textId="679AAD93" w:rsidR="00C13DCF" w:rsidRPr="00C13DCF" w:rsidRDefault="00C13DCF" w:rsidP="00C13DCF">
      <w:pPr>
        <w:pStyle w:val="65ReferencesTextstylesTextstyles"/>
      </w:pPr>
      <w:r w:rsidRPr="00C13DCF">
        <w:t>103</w:t>
      </w:r>
      <w:r w:rsidR="005D1560">
        <w:tab/>
      </w:r>
      <w:r w:rsidR="00391262" w:rsidRPr="00C13DCF">
        <w:tab/>
        <w:t xml:space="preserve">Office of Health Econmics. Issues Surrounding the Estimation of the Opportunity Cost of Adopting a New Health Care Technology: Areas for Further Research | OHE. 2018.https://www.ohe.org/publications/issues-surrounding-estimation-opportunity-cost-adopting-new-health-care-technology (accessed </w:t>
      </w:r>
      <w:r w:rsidRPr="00C13DCF">
        <w:t>1</w:t>
      </w:r>
      <w:r w:rsidR="005D1560">
        <w:tab/>
      </w:r>
      <w:r w:rsidR="00391262" w:rsidRPr="00C13DCF">
        <w:t>Mar2021).</w:t>
      </w:r>
    </w:p>
    <w:p w14:paraId="0D73A454" w14:textId="03247AFF" w:rsidR="005D1560" w:rsidRPr="005D1560" w:rsidRDefault="005D1560" w:rsidP="00C13DCF">
      <w:pPr>
        <w:pStyle w:val="65ReferencesTextstylesTextstyles"/>
        <w:rPr>
          <w:highlight w:val="yellow"/>
        </w:rPr>
      </w:pPr>
      <w:commentRangeStart w:id="78"/>
      <w:r w:rsidRPr="005D1560">
        <w:rPr>
          <w:highlight w:val="yellow"/>
        </w:rPr>
        <w:t>104</w:t>
      </w:r>
      <w:r w:rsidRPr="005D1560">
        <w:rPr>
          <w:highlight w:val="yellow"/>
        </w:rPr>
        <w:tab/>
        <w:t xml:space="preserve">Manca A, Hawkins N, Sculpher MJ. Estimating mean QALYs in trial-based cost-effectiveness analysis: the importance of controlling for baseline utility. </w:t>
      </w:r>
      <w:r w:rsidRPr="005D1560">
        <w:rPr>
          <w:i/>
          <w:highlight w:val="yellow"/>
        </w:rPr>
        <w:t>Health Econ</w:t>
      </w:r>
      <w:r w:rsidRPr="005D1560">
        <w:rPr>
          <w:highlight w:val="yellow"/>
        </w:rPr>
        <w:t xml:space="preserve"> 2005;</w:t>
      </w:r>
      <w:r w:rsidRPr="005D1560">
        <w:rPr>
          <w:b/>
          <w:highlight w:val="yellow"/>
        </w:rPr>
        <w:t>14</w:t>
      </w:r>
      <w:r w:rsidRPr="005D1560">
        <w:rPr>
          <w:highlight w:val="yellow"/>
        </w:rPr>
        <w:t>:</w:t>
      </w:r>
      <w:r w:rsidRPr="005D1560">
        <w:rPr>
          <w:color w:val="auto"/>
          <w:highlight w:val="yellow"/>
        </w:rPr>
        <w:t>487</w:t>
      </w:r>
      <w:r w:rsidRPr="005D1560">
        <w:rPr>
          <w:color w:val="00B0F0"/>
          <w:highlight w:val="yellow"/>
        </w:rPr>
        <w:t>–</w:t>
      </w:r>
      <w:r w:rsidRPr="005D1560">
        <w:rPr>
          <w:color w:val="auto"/>
          <w:highlight w:val="yellow"/>
        </w:rPr>
        <w:t>96</w:t>
      </w:r>
      <w:r w:rsidRPr="005D1560">
        <w:rPr>
          <w:highlight w:val="yellow"/>
        </w:rPr>
        <w:t>. https://doi.org/10.1002/hec.944</w:t>
      </w:r>
      <w:commentRangeEnd w:id="78"/>
      <w:r>
        <w:rPr>
          <w:rStyle w:val="CommentReference"/>
          <w:rFonts w:ascii="Times New Roman" w:hAnsi="Times New Roman" w:cs="Times New Roman"/>
          <w:color w:val="auto"/>
          <w:lang w:val="en-US"/>
        </w:rPr>
        <w:commentReference w:id="78"/>
      </w:r>
    </w:p>
    <w:p w14:paraId="20B14213" w14:textId="625CA9A6" w:rsidR="00C13DCF" w:rsidRPr="00C13DCF" w:rsidRDefault="00C13DCF" w:rsidP="00C13DCF">
      <w:pPr>
        <w:pStyle w:val="65ReferencesTextstylesTextstyles"/>
      </w:pPr>
      <w:r w:rsidRPr="00C13DCF">
        <w:t>105</w:t>
      </w:r>
      <w:r w:rsidR="005D1560">
        <w:tab/>
      </w:r>
      <w:r w:rsidR="00391262" w:rsidRPr="00C13DCF">
        <w:tab/>
        <w:t xml:space="preserve">Office for National Statistics. National life tables: UK. https://www.ons.gov.uk/peoplepopulationandcommunity/birthsdeathsandmarriages/lifeexpectancies/datasets/nationallifetablesunitedkingdomreferencetables (accessed </w:t>
      </w:r>
      <w:r w:rsidRPr="00C13DCF">
        <w:t>1</w:t>
      </w:r>
      <w:r w:rsidR="005D1560">
        <w:tab/>
      </w:r>
      <w:r w:rsidR="00391262" w:rsidRPr="00C13DCF">
        <w:t>Mar2021).</w:t>
      </w:r>
    </w:p>
    <w:p w14:paraId="5B206391" w14:textId="7C971E02" w:rsidR="005D1560" w:rsidRPr="005D1560" w:rsidRDefault="005D1560" w:rsidP="00C13DCF">
      <w:pPr>
        <w:pStyle w:val="65ReferencesTextstylesTextstyles"/>
        <w:rPr>
          <w:highlight w:val="yellow"/>
        </w:rPr>
      </w:pPr>
      <w:commentRangeStart w:id="79"/>
      <w:r w:rsidRPr="005D1560">
        <w:rPr>
          <w:highlight w:val="yellow"/>
        </w:rPr>
        <w:t>106</w:t>
      </w:r>
      <w:r w:rsidRPr="005D1560">
        <w:rPr>
          <w:highlight w:val="yellow"/>
        </w:rPr>
        <w:tab/>
        <w:t xml:space="preserve">Gao L, Flego A, Dunstan DW, Winkler EA, Healy GN, Eakin EG, </w:t>
      </w:r>
      <w:r w:rsidRPr="005D1560">
        <w:rPr>
          <w:i/>
          <w:highlight w:val="yellow"/>
        </w:rPr>
        <w:t>et al</w:t>
      </w:r>
      <w:r w:rsidRPr="005D1560">
        <w:rPr>
          <w:highlight w:val="yellow"/>
        </w:rPr>
        <w:t xml:space="preserve">. Economic evaluation of a randomized controlled trial of an intervention to reduce office workers’ sitting time: the ‘Stand Up Victoria’ trial. </w:t>
      </w:r>
      <w:r w:rsidRPr="005D1560">
        <w:rPr>
          <w:i/>
          <w:highlight w:val="yellow"/>
        </w:rPr>
        <w:t>Scand J Work Environ Health</w:t>
      </w:r>
      <w:r w:rsidRPr="005D1560">
        <w:rPr>
          <w:highlight w:val="yellow"/>
        </w:rPr>
        <w:t xml:space="preserve"> 2018;</w:t>
      </w:r>
      <w:r w:rsidRPr="005D1560">
        <w:rPr>
          <w:b/>
          <w:highlight w:val="yellow"/>
        </w:rPr>
        <w:t>44</w:t>
      </w:r>
      <w:r w:rsidRPr="005D1560">
        <w:rPr>
          <w:highlight w:val="yellow"/>
        </w:rPr>
        <w:t>:</w:t>
      </w:r>
      <w:r w:rsidRPr="005D1560">
        <w:rPr>
          <w:color w:val="auto"/>
          <w:highlight w:val="yellow"/>
        </w:rPr>
        <w:t>503</w:t>
      </w:r>
      <w:r>
        <w:rPr>
          <w:color w:val="00B0F0"/>
          <w:highlight w:val="yellow"/>
        </w:rPr>
        <w:t>–</w:t>
      </w:r>
      <w:r w:rsidRPr="005D1560">
        <w:rPr>
          <w:color w:val="auto"/>
          <w:highlight w:val="yellow"/>
        </w:rPr>
        <w:t>11</w:t>
      </w:r>
      <w:r w:rsidRPr="005D1560">
        <w:rPr>
          <w:highlight w:val="yellow"/>
        </w:rPr>
        <w:t>. https://doi.org/10.5271/sjweh.3740</w:t>
      </w:r>
      <w:commentRangeEnd w:id="79"/>
      <w:r>
        <w:rPr>
          <w:rStyle w:val="CommentReference"/>
          <w:rFonts w:ascii="Times New Roman" w:hAnsi="Times New Roman" w:cs="Times New Roman"/>
          <w:color w:val="auto"/>
          <w:lang w:val="en-US"/>
        </w:rPr>
        <w:commentReference w:id="79"/>
      </w:r>
    </w:p>
    <w:p w14:paraId="253BFA78" w14:textId="0EFC340C" w:rsidR="00C13DCF" w:rsidRPr="00C13DCF" w:rsidRDefault="00C13DCF" w:rsidP="00C13DCF">
      <w:pPr>
        <w:pStyle w:val="65ReferencesTextstylesTextstyles"/>
      </w:pPr>
      <w:r w:rsidRPr="00C13DCF">
        <w:t>107</w:t>
      </w:r>
      <w:r w:rsidR="005D1560">
        <w:tab/>
      </w:r>
      <w:r w:rsidR="00391262" w:rsidRPr="00C13DCF">
        <w:tab/>
        <w:t xml:space="preserve">National Institute for Health and Care Excellence. Developing NICE guidelines: the manual. 2020.https://www.nice.org.uk/process/pmg20/chapter/introduction (accessed </w:t>
      </w:r>
      <w:r w:rsidRPr="00C13DCF">
        <w:t>1</w:t>
      </w:r>
      <w:r w:rsidR="005D1560">
        <w:tab/>
      </w:r>
      <w:r w:rsidR="00391262" w:rsidRPr="00C13DCF">
        <w:t>Mar2021).</w:t>
      </w:r>
    </w:p>
    <w:p w14:paraId="6093C7C6" w14:textId="44A7CDC1" w:rsidR="00C13DCF" w:rsidRPr="00C13DCF" w:rsidRDefault="00C13DCF" w:rsidP="00C13DCF">
      <w:pPr>
        <w:pStyle w:val="65ReferencesTextstylesTextstyles"/>
      </w:pPr>
      <w:r w:rsidRPr="00C13DCF">
        <w:t>108</w:t>
      </w:r>
      <w:r w:rsidR="005D1560">
        <w:tab/>
      </w:r>
      <w:r w:rsidR="00391262" w:rsidRPr="00C13DCF">
        <w:tab/>
        <w:t>National Institute for Health and Care Excellence. Methods for the development of NICE public health guidance (third edition). 2012.https://www.nice.org.uk/process/pmg4/resources/methods-for-the-development-of-nice-public-health-guidance-third-edition-pdf-</w:t>
      </w:r>
      <w:r w:rsidRPr="00C13DCF">
        <w:t>2007967445701</w:t>
      </w:r>
      <w:r w:rsidR="005D1560">
        <w:tab/>
      </w:r>
      <w:r w:rsidR="00391262" w:rsidRPr="00C13DCF">
        <w:t xml:space="preserve">(accessed </w:t>
      </w:r>
      <w:r w:rsidRPr="00C13DCF">
        <w:t>1</w:t>
      </w:r>
      <w:r w:rsidR="005D1560">
        <w:tab/>
      </w:r>
      <w:r w:rsidR="00391262" w:rsidRPr="00C13DCF">
        <w:t>Mar2021).</w:t>
      </w:r>
    </w:p>
    <w:p w14:paraId="67C0EB85" w14:textId="6A83DF00" w:rsidR="00C13DCF" w:rsidRPr="00C13DCF" w:rsidRDefault="00C13DCF" w:rsidP="00C13DCF">
      <w:pPr>
        <w:pStyle w:val="65ReferencesTextstylesTextstyles"/>
      </w:pPr>
      <w:r w:rsidRPr="00C13DCF">
        <w:t>109</w:t>
      </w:r>
      <w:r w:rsidR="005D1560">
        <w:tab/>
      </w:r>
      <w:r w:rsidR="00391262" w:rsidRPr="00C13DCF">
        <w:tab/>
        <w:t xml:space="preserve">Briggs A, Sculpher M, Claxton K. </w:t>
      </w:r>
      <w:r w:rsidR="005D1560" w:rsidRPr="005D1560">
        <w:rPr>
          <w:i/>
        </w:rPr>
        <w:t>Decision</w:t>
      </w:r>
      <w:r w:rsidR="00391262" w:rsidRPr="00C13DCF">
        <w:t xml:space="preserve"> </w:t>
      </w:r>
      <w:r w:rsidR="005D1560" w:rsidRPr="005D1560">
        <w:rPr>
          <w:i/>
        </w:rPr>
        <w:t>modelling</w:t>
      </w:r>
      <w:r w:rsidR="00391262" w:rsidRPr="00C13DCF">
        <w:t xml:space="preserve"> </w:t>
      </w:r>
      <w:r w:rsidR="005D1560" w:rsidRPr="005D1560">
        <w:rPr>
          <w:i/>
        </w:rPr>
        <w:t>for</w:t>
      </w:r>
      <w:r w:rsidR="00391262" w:rsidRPr="00C13DCF">
        <w:t xml:space="preserve"> </w:t>
      </w:r>
      <w:r w:rsidR="005D1560" w:rsidRPr="005D1560">
        <w:rPr>
          <w:i/>
        </w:rPr>
        <w:t>health</w:t>
      </w:r>
      <w:r w:rsidR="00391262" w:rsidRPr="00C13DCF">
        <w:t xml:space="preserve"> </w:t>
      </w:r>
      <w:r w:rsidR="005D1560" w:rsidRPr="005D1560">
        <w:rPr>
          <w:i/>
        </w:rPr>
        <w:t>economic</w:t>
      </w:r>
      <w:r w:rsidR="00391262" w:rsidRPr="00C13DCF">
        <w:t xml:space="preserve"> </w:t>
      </w:r>
      <w:r w:rsidR="005D1560" w:rsidRPr="005D1560">
        <w:rPr>
          <w:i/>
        </w:rPr>
        <w:t>evaluation</w:t>
      </w:r>
      <w:r w:rsidR="00391262" w:rsidRPr="00C13DCF">
        <w:t>. 2006.</w:t>
      </w:r>
    </w:p>
    <w:p w14:paraId="42E61328" w14:textId="36B664B5" w:rsidR="00C13DCF" w:rsidRPr="00C13DCF" w:rsidRDefault="00C13DCF" w:rsidP="00C13DCF">
      <w:pPr>
        <w:pStyle w:val="65ReferencesTextstylesTextstyles"/>
      </w:pPr>
      <w:r w:rsidRPr="00C13DCF">
        <w:t>110</w:t>
      </w:r>
      <w:r w:rsidR="005D1560">
        <w:tab/>
      </w:r>
      <w:r w:rsidR="00391262" w:rsidRPr="00C13DCF">
        <w:tab/>
        <w:t>Asaria M. Health Care Costs in the English NHS: Reference Tables for Average Annual NHS Spend by Age, Sex and Deprivation Group. .</w:t>
      </w:r>
    </w:p>
    <w:p w14:paraId="49DA3C24" w14:textId="1D2A9CD0" w:rsidR="00C13DCF" w:rsidRPr="00C13DCF" w:rsidRDefault="00C13DCF" w:rsidP="00C13DCF">
      <w:pPr>
        <w:pStyle w:val="65ReferencesTextstylesTextstyles"/>
      </w:pPr>
      <w:r w:rsidRPr="00C13DCF">
        <w:t>111</w:t>
      </w:r>
      <w:r w:rsidR="005D1560">
        <w:tab/>
      </w:r>
      <w:r w:rsidR="00391262" w:rsidRPr="00C13DCF">
        <w:tab/>
        <w:t xml:space="preserve">Patterson R, Mcnamara E, Tainio M, Thiago •, Rick De Sá H, Smith AD </w:t>
      </w:r>
      <w:r w:rsidR="005D1560" w:rsidRPr="005D1560">
        <w:rPr>
          <w:i/>
        </w:rPr>
        <w:t>et</w:t>
      </w:r>
      <w:r w:rsidR="00391262" w:rsidRPr="00C13DCF">
        <w:t xml:space="preserve"> </w:t>
      </w:r>
      <w:r w:rsidR="005D1560" w:rsidRPr="005D1560">
        <w:rPr>
          <w:i/>
        </w:rPr>
        <w:t>al</w:t>
      </w:r>
      <w:r w:rsidR="00391262" w:rsidRPr="00C13DCF">
        <w:t xml:space="preserve">. Sedentary behaviour and risk of all-cause, cardiovascular and cancer mortality, and incident type </w:t>
      </w:r>
      <w:r w:rsidRPr="00C13DCF">
        <w:t>2</w:t>
      </w:r>
      <w:r w:rsidR="005D1560">
        <w:tab/>
      </w:r>
      <w:r w:rsidR="00391262" w:rsidRPr="00C13DCF">
        <w:t xml:space="preserve">diabetes: a systematic review and dose response meta-analysis. </w:t>
      </w:r>
      <w:r w:rsidR="005D1560" w:rsidRPr="005D1560">
        <w:rPr>
          <w:i/>
        </w:rPr>
        <w:t>Eur</w:t>
      </w:r>
      <w:r w:rsidR="00391262" w:rsidRPr="00C13DCF">
        <w:t xml:space="preserve"> </w:t>
      </w:r>
      <w:r w:rsidR="005D1560" w:rsidRPr="005D1560">
        <w:rPr>
          <w:i/>
        </w:rPr>
        <w:t>J</w:t>
      </w:r>
      <w:r w:rsidR="00391262" w:rsidRPr="00C13DCF">
        <w:t xml:space="preserve"> </w:t>
      </w:r>
      <w:r w:rsidR="005D1560" w:rsidRPr="005D1560">
        <w:rPr>
          <w:i/>
        </w:rPr>
        <w:t>Epidemiol</w:t>
      </w:r>
      <w:r w:rsidR="00391262" w:rsidRPr="00C13DCF">
        <w:t xml:space="preserve">; </w:t>
      </w:r>
      <w:r w:rsidR="005D1560" w:rsidRPr="005D1560">
        <w:rPr>
          <w:b/>
        </w:rPr>
        <w:t>33</w:t>
      </w:r>
      <w:r w:rsidR="00391262" w:rsidRPr="00C13DCF">
        <w:t xml:space="preserve">. </w:t>
      </w:r>
      <w:r w:rsidR="005D1560">
        <w:t>https://doi.org/</w:t>
      </w:r>
      <w:r w:rsidR="005D1560" w:rsidRPr="00C13DCF">
        <w:t>10.</w:t>
      </w:r>
      <w:r w:rsidR="00391262" w:rsidRPr="00C13DCF">
        <w:t>1007/s10654-018-0380-1.</w:t>
      </w:r>
    </w:p>
    <w:p w14:paraId="085CDC8E" w14:textId="79047F0F" w:rsidR="005D1560" w:rsidRPr="005D1560" w:rsidRDefault="005D1560" w:rsidP="00C13DCF">
      <w:pPr>
        <w:pStyle w:val="65ReferencesTextstylesTextstyles"/>
        <w:rPr>
          <w:highlight w:val="yellow"/>
        </w:rPr>
      </w:pPr>
      <w:commentRangeStart w:id="80"/>
      <w:r w:rsidRPr="005D1560">
        <w:rPr>
          <w:highlight w:val="yellow"/>
        </w:rPr>
        <w:lastRenderedPageBreak/>
        <w:t>112</w:t>
      </w:r>
      <w:r w:rsidRPr="005D1560">
        <w:rPr>
          <w:highlight w:val="yellow"/>
        </w:rPr>
        <w:tab/>
        <w:t xml:space="preserve">Healy GN, Eakin EG, Owen N, Lamontagne AD, Moodie M, Winkler EA, </w:t>
      </w:r>
      <w:r w:rsidRPr="005D1560">
        <w:rPr>
          <w:i/>
          <w:highlight w:val="yellow"/>
        </w:rPr>
        <w:t>et al</w:t>
      </w:r>
      <w:r w:rsidRPr="005D1560">
        <w:rPr>
          <w:highlight w:val="yellow"/>
        </w:rPr>
        <w:t xml:space="preserve">. A Cluster Randomized Controlled Trial to Reduce Office Workers’ Sitting Time: Effect on Activity Outcomes. </w:t>
      </w:r>
      <w:r w:rsidRPr="005D1560">
        <w:rPr>
          <w:i/>
          <w:highlight w:val="yellow"/>
        </w:rPr>
        <w:t>Med Sci Sports Exerc</w:t>
      </w:r>
      <w:r w:rsidRPr="005D1560">
        <w:rPr>
          <w:highlight w:val="yellow"/>
        </w:rPr>
        <w:t xml:space="preserve"> 2016;</w:t>
      </w:r>
      <w:r w:rsidRPr="005D1560">
        <w:rPr>
          <w:b/>
          <w:highlight w:val="yellow"/>
        </w:rPr>
        <w:t>48</w:t>
      </w:r>
      <w:r w:rsidRPr="005D1560">
        <w:rPr>
          <w:highlight w:val="yellow"/>
        </w:rPr>
        <w:t>:</w:t>
      </w:r>
      <w:r w:rsidRPr="005D1560">
        <w:rPr>
          <w:color w:val="auto"/>
          <w:highlight w:val="yellow"/>
        </w:rPr>
        <w:t>1787</w:t>
      </w:r>
      <w:r w:rsidRPr="005D1560">
        <w:rPr>
          <w:color w:val="00B0F0"/>
          <w:highlight w:val="yellow"/>
        </w:rPr>
        <w:t>–</w:t>
      </w:r>
      <w:r w:rsidRPr="005D1560">
        <w:rPr>
          <w:color w:val="auto"/>
          <w:highlight w:val="yellow"/>
        </w:rPr>
        <w:t>97</w:t>
      </w:r>
      <w:r w:rsidRPr="005D1560">
        <w:rPr>
          <w:highlight w:val="yellow"/>
        </w:rPr>
        <w:t>. https://doi.org/10.1249/MSS.0000000000000972</w:t>
      </w:r>
      <w:commentRangeEnd w:id="80"/>
      <w:r>
        <w:rPr>
          <w:rStyle w:val="CommentReference"/>
          <w:rFonts w:ascii="Times New Roman" w:hAnsi="Times New Roman" w:cs="Times New Roman"/>
          <w:color w:val="auto"/>
          <w:lang w:val="en-US"/>
        </w:rPr>
        <w:commentReference w:id="80"/>
      </w:r>
    </w:p>
    <w:p w14:paraId="535D5A17" w14:textId="3C8B4A13" w:rsidR="005D1560" w:rsidRPr="005D1560" w:rsidRDefault="005D1560" w:rsidP="00C13DCF">
      <w:pPr>
        <w:pStyle w:val="65ReferencesTextstylesTextstyles"/>
        <w:rPr>
          <w:highlight w:val="yellow"/>
        </w:rPr>
      </w:pPr>
      <w:commentRangeStart w:id="81"/>
      <w:r w:rsidRPr="005D1560">
        <w:rPr>
          <w:highlight w:val="yellow"/>
        </w:rPr>
        <w:t>113</w:t>
      </w:r>
      <w:r w:rsidRPr="005D1560">
        <w:rPr>
          <w:highlight w:val="yellow"/>
        </w:rPr>
        <w:tab/>
        <w:t xml:space="preserve">Pereira MA, Mullane SL, Toledo MJL, Larouche ML, Rydell SA, Vuong B, </w:t>
      </w:r>
      <w:r w:rsidRPr="005D1560">
        <w:rPr>
          <w:i/>
          <w:highlight w:val="yellow"/>
        </w:rPr>
        <w:t>et al</w:t>
      </w:r>
      <w:r w:rsidRPr="005D1560">
        <w:rPr>
          <w:highlight w:val="yellow"/>
        </w:rPr>
        <w:t xml:space="preserve">. Efficacy of the ‘Stand and Move at Work’ multicomponent workplace intervention to reduce sedentary time and improve cardiometabolic risk: a group randomized clinical trial. </w:t>
      </w:r>
      <w:r w:rsidRPr="005D1560">
        <w:rPr>
          <w:i/>
          <w:highlight w:val="yellow"/>
        </w:rPr>
        <w:t>Int J Behav Nutr Phys Act</w:t>
      </w:r>
      <w:r w:rsidRPr="005D1560">
        <w:rPr>
          <w:highlight w:val="yellow"/>
        </w:rPr>
        <w:t xml:space="preserve"> 2020;</w:t>
      </w:r>
      <w:r w:rsidRPr="005D1560">
        <w:rPr>
          <w:b/>
          <w:highlight w:val="yellow"/>
        </w:rPr>
        <w:t>17</w:t>
      </w:r>
      <w:r w:rsidRPr="005D1560">
        <w:rPr>
          <w:highlight w:val="yellow"/>
        </w:rPr>
        <w:t>:</w:t>
      </w:r>
      <w:r w:rsidRPr="005D1560">
        <w:rPr>
          <w:color w:val="auto"/>
          <w:highlight w:val="yellow"/>
        </w:rPr>
        <w:t>133</w:t>
      </w:r>
      <w:r w:rsidRPr="005D1560">
        <w:rPr>
          <w:highlight w:val="yellow"/>
        </w:rPr>
        <w:t>. https://doi.org/10.1186/s12966-020-01033-3</w:t>
      </w:r>
      <w:commentRangeEnd w:id="81"/>
      <w:r>
        <w:rPr>
          <w:rStyle w:val="CommentReference"/>
          <w:rFonts w:ascii="Times New Roman" w:hAnsi="Times New Roman" w:cs="Times New Roman"/>
          <w:color w:val="auto"/>
          <w:lang w:val="en-US"/>
        </w:rPr>
        <w:commentReference w:id="81"/>
      </w:r>
    </w:p>
    <w:p w14:paraId="5F34F1F8" w14:textId="3A888693" w:rsidR="005D1560" w:rsidRPr="005D1560" w:rsidRDefault="005D1560" w:rsidP="00C13DCF">
      <w:pPr>
        <w:pStyle w:val="65ReferencesTextstylesTextstyles"/>
        <w:rPr>
          <w:highlight w:val="yellow"/>
        </w:rPr>
      </w:pPr>
      <w:commentRangeStart w:id="82"/>
      <w:r w:rsidRPr="005D1560">
        <w:rPr>
          <w:highlight w:val="yellow"/>
        </w:rPr>
        <w:t>114</w:t>
      </w:r>
      <w:r w:rsidRPr="005D1560">
        <w:rPr>
          <w:highlight w:val="yellow"/>
        </w:rPr>
        <w:tab/>
        <w:t xml:space="preserve">Holtermann A, Straker L, Lee IM, van der Beek AJ, Stamatakis E. Long overdue remarriage for better physical activity advice for all: bringing together the public health and occupational health agendas. </w:t>
      </w:r>
      <w:r w:rsidRPr="005D1560">
        <w:rPr>
          <w:i/>
          <w:highlight w:val="yellow"/>
        </w:rPr>
        <w:t>Br J Sports Med</w:t>
      </w:r>
      <w:r w:rsidRPr="005D1560">
        <w:rPr>
          <w:highlight w:val="yellow"/>
        </w:rPr>
        <w:t xml:space="preserve"> 2020;</w:t>
      </w:r>
      <w:r w:rsidRPr="005D1560">
        <w:rPr>
          <w:b/>
          <w:highlight w:val="yellow"/>
        </w:rPr>
        <w:t>54</w:t>
      </w:r>
      <w:r w:rsidRPr="005D1560">
        <w:rPr>
          <w:highlight w:val="yellow"/>
        </w:rPr>
        <w:t>:</w:t>
      </w:r>
      <w:r w:rsidRPr="005D1560">
        <w:rPr>
          <w:color w:val="auto"/>
          <w:highlight w:val="yellow"/>
        </w:rPr>
        <w:t>1377</w:t>
      </w:r>
      <w:r>
        <w:rPr>
          <w:color w:val="00B0F0"/>
          <w:highlight w:val="yellow"/>
        </w:rPr>
        <w:t>–</w:t>
      </w:r>
      <w:r w:rsidRPr="005D1560">
        <w:rPr>
          <w:color w:val="auto"/>
          <w:highlight w:val="yellow"/>
        </w:rPr>
        <w:t>8</w:t>
      </w:r>
      <w:r w:rsidRPr="005D1560">
        <w:rPr>
          <w:highlight w:val="yellow"/>
        </w:rPr>
        <w:t>. https://doi.org/10.1136/bjsports-2019-101719</w:t>
      </w:r>
      <w:commentRangeEnd w:id="82"/>
      <w:r>
        <w:rPr>
          <w:rStyle w:val="CommentReference"/>
          <w:rFonts w:ascii="Times New Roman" w:hAnsi="Times New Roman" w:cs="Times New Roman"/>
          <w:color w:val="auto"/>
          <w:lang w:val="en-US"/>
        </w:rPr>
        <w:commentReference w:id="82"/>
      </w:r>
    </w:p>
    <w:p w14:paraId="7CBFFCA7" w14:textId="1902AE64" w:rsidR="005D1560" w:rsidRPr="005D1560" w:rsidRDefault="005D1560" w:rsidP="00C13DCF">
      <w:pPr>
        <w:pStyle w:val="65ReferencesTextstylesTextstyles"/>
        <w:rPr>
          <w:highlight w:val="yellow"/>
        </w:rPr>
      </w:pPr>
      <w:commentRangeStart w:id="83"/>
      <w:r w:rsidRPr="005D1560">
        <w:rPr>
          <w:highlight w:val="yellow"/>
        </w:rPr>
        <w:t>115</w:t>
      </w:r>
      <w:r w:rsidRPr="005D1560">
        <w:rPr>
          <w:highlight w:val="yellow"/>
        </w:rPr>
        <w:tab/>
        <w:t xml:space="preserve">Hadgraft NT, Winkler E, Climie RE, Grace MS, Romero L, Owen N, </w:t>
      </w:r>
      <w:r w:rsidRPr="005D1560">
        <w:rPr>
          <w:i/>
          <w:highlight w:val="yellow"/>
        </w:rPr>
        <w:t>et al</w:t>
      </w:r>
      <w:r w:rsidRPr="005D1560">
        <w:rPr>
          <w:highlight w:val="yellow"/>
        </w:rPr>
        <w:t xml:space="preserve">. Effects of sedentary behaviour interventions on biomarkers of cardiometabolic risk in adults: systematic review with meta-analyses. </w:t>
      </w:r>
      <w:r w:rsidRPr="005D1560">
        <w:rPr>
          <w:i/>
          <w:highlight w:val="yellow"/>
        </w:rPr>
        <w:t>Br J Sports Med</w:t>
      </w:r>
      <w:r w:rsidRPr="005D1560">
        <w:rPr>
          <w:highlight w:val="yellow"/>
        </w:rPr>
        <w:t xml:space="preserve"> 2021;</w:t>
      </w:r>
      <w:r w:rsidRPr="005D1560">
        <w:rPr>
          <w:b/>
          <w:highlight w:val="yellow"/>
        </w:rPr>
        <w:t>55</w:t>
      </w:r>
      <w:r w:rsidRPr="005D1560">
        <w:rPr>
          <w:highlight w:val="yellow"/>
        </w:rPr>
        <w:t>:</w:t>
      </w:r>
      <w:r w:rsidRPr="005D1560">
        <w:rPr>
          <w:color w:val="auto"/>
          <w:highlight w:val="yellow"/>
        </w:rPr>
        <w:t>144</w:t>
      </w:r>
      <w:r>
        <w:rPr>
          <w:color w:val="00B0F0"/>
          <w:highlight w:val="yellow"/>
        </w:rPr>
        <w:t>–</w:t>
      </w:r>
      <w:r w:rsidRPr="005D1560">
        <w:rPr>
          <w:color w:val="auto"/>
          <w:highlight w:val="yellow"/>
        </w:rPr>
        <w:t>54</w:t>
      </w:r>
      <w:r w:rsidRPr="005D1560">
        <w:rPr>
          <w:highlight w:val="yellow"/>
        </w:rPr>
        <w:t>. https://doi.org/10.1136/bjsports-2019-101154</w:t>
      </w:r>
      <w:commentRangeEnd w:id="83"/>
      <w:r>
        <w:rPr>
          <w:rStyle w:val="CommentReference"/>
          <w:rFonts w:ascii="Times New Roman" w:hAnsi="Times New Roman" w:cs="Times New Roman"/>
          <w:color w:val="auto"/>
          <w:lang w:val="en-US"/>
        </w:rPr>
        <w:commentReference w:id="83"/>
      </w:r>
    </w:p>
    <w:p w14:paraId="0A3412DE" w14:textId="421D483F" w:rsidR="005D1560" w:rsidRPr="005D1560" w:rsidRDefault="005D1560" w:rsidP="00C13DCF">
      <w:pPr>
        <w:pStyle w:val="65ReferencesTextstylesTextstyles"/>
        <w:rPr>
          <w:highlight w:val="yellow"/>
        </w:rPr>
      </w:pPr>
      <w:commentRangeStart w:id="84"/>
      <w:r w:rsidRPr="005D1560">
        <w:rPr>
          <w:highlight w:val="yellow"/>
        </w:rPr>
        <w:t>116</w:t>
      </w:r>
      <w:r w:rsidRPr="005D1560">
        <w:rPr>
          <w:highlight w:val="yellow"/>
        </w:rPr>
        <w:tab/>
        <w:t xml:space="preserve">Bailey DP, Locke CD. Breaking up prolonged sitting with light-intensity walking improves postprandial glycemia, but breaking up sitting with standing does not. </w:t>
      </w:r>
      <w:r w:rsidRPr="005D1560">
        <w:rPr>
          <w:i/>
          <w:highlight w:val="yellow"/>
        </w:rPr>
        <w:t>J Sci Med Sport</w:t>
      </w:r>
      <w:r w:rsidRPr="005D1560">
        <w:rPr>
          <w:highlight w:val="yellow"/>
        </w:rPr>
        <w:t xml:space="preserve"> 2015;</w:t>
      </w:r>
      <w:r w:rsidRPr="005D1560">
        <w:rPr>
          <w:b/>
          <w:highlight w:val="yellow"/>
        </w:rPr>
        <w:t>18</w:t>
      </w:r>
      <w:r w:rsidRPr="005D1560">
        <w:rPr>
          <w:highlight w:val="yellow"/>
        </w:rPr>
        <w:t>:</w:t>
      </w:r>
      <w:r w:rsidRPr="005D1560">
        <w:rPr>
          <w:color w:val="auto"/>
          <w:highlight w:val="yellow"/>
        </w:rPr>
        <w:t>294</w:t>
      </w:r>
      <w:r w:rsidRPr="005D1560">
        <w:rPr>
          <w:color w:val="00B0F0"/>
          <w:highlight w:val="yellow"/>
        </w:rPr>
        <w:t>–</w:t>
      </w:r>
      <w:r w:rsidRPr="005D1560">
        <w:rPr>
          <w:color w:val="auto"/>
          <w:highlight w:val="yellow"/>
        </w:rPr>
        <w:t>8</w:t>
      </w:r>
      <w:r w:rsidRPr="005D1560">
        <w:rPr>
          <w:highlight w:val="yellow"/>
        </w:rPr>
        <w:t>. https://doi.org/10.1016/j.jsams.2014.03.008</w:t>
      </w:r>
      <w:commentRangeEnd w:id="84"/>
      <w:r>
        <w:rPr>
          <w:rStyle w:val="CommentReference"/>
          <w:rFonts w:ascii="Times New Roman" w:hAnsi="Times New Roman" w:cs="Times New Roman"/>
          <w:color w:val="auto"/>
          <w:lang w:val="en-US"/>
        </w:rPr>
        <w:commentReference w:id="84"/>
      </w:r>
    </w:p>
    <w:p w14:paraId="765D1CAB" w14:textId="12C0AEB8" w:rsidR="00C13DCF" w:rsidRPr="00C13DCF" w:rsidRDefault="00C13DCF" w:rsidP="00C13DCF">
      <w:pPr>
        <w:pStyle w:val="65ReferencesTextstylesTextstyles"/>
      </w:pPr>
      <w:r w:rsidRPr="00C13DCF">
        <w:t>117</w:t>
      </w:r>
      <w:r w:rsidR="005D1560">
        <w:tab/>
      </w:r>
      <w:r w:rsidR="00391262" w:rsidRPr="00C13DCF">
        <w:tab/>
        <w:t xml:space="preserve">Pulsford RM, Blackwell J, Hillsdon M, Kos K. Intermittent walking, but not standing, improves postprandial insulin and glucose relative to sustained sitting: A randomised cross-over study in inactive middle-aged men. </w:t>
      </w:r>
      <w:r w:rsidR="005D1560" w:rsidRPr="005D1560">
        <w:rPr>
          <w:i/>
        </w:rPr>
        <w:t>J</w:t>
      </w:r>
      <w:r w:rsidR="00391262" w:rsidRPr="00C13DCF">
        <w:t xml:space="preserve"> </w:t>
      </w:r>
      <w:r w:rsidR="005D1560" w:rsidRPr="005D1560">
        <w:rPr>
          <w:i/>
        </w:rPr>
        <w:t>Sci</w:t>
      </w:r>
      <w:r w:rsidR="00391262" w:rsidRPr="00C13DCF">
        <w:t xml:space="preserve"> </w:t>
      </w:r>
      <w:r w:rsidR="005D1560" w:rsidRPr="005D1560">
        <w:rPr>
          <w:i/>
        </w:rPr>
        <w:t>Med</w:t>
      </w:r>
      <w:r w:rsidR="00391262" w:rsidRPr="00C13DCF">
        <w:t xml:space="preserve"> </w:t>
      </w:r>
      <w:r w:rsidR="005D1560" w:rsidRPr="005D1560">
        <w:rPr>
          <w:i/>
        </w:rPr>
        <w:t>Sport</w:t>
      </w:r>
      <w:r w:rsidR="00391262" w:rsidRPr="00C13DCF">
        <w:t xml:space="preserve"> 2017; </w:t>
      </w:r>
      <w:r w:rsidR="005D1560" w:rsidRPr="005D1560">
        <w:rPr>
          <w:b/>
        </w:rPr>
        <w:t>20</w:t>
      </w:r>
      <w:r w:rsidR="00391262" w:rsidRPr="00C13DCF">
        <w:t xml:space="preserve">: </w:t>
      </w:r>
      <w:r w:rsidR="005D1560" w:rsidRPr="00C13DCF">
        <w:t>278</w:t>
      </w:r>
      <w:r w:rsidR="005D1560">
        <w:t>–</w:t>
      </w:r>
      <w:r w:rsidR="005D1560" w:rsidRPr="00C13DCF">
        <w:t>83</w:t>
      </w:r>
      <w:r w:rsidR="00391262" w:rsidRPr="00C13DCF">
        <w:t>.</w:t>
      </w:r>
    </w:p>
    <w:p w14:paraId="3D0260F1" w14:textId="4D7583E3" w:rsidR="005D1560" w:rsidRPr="005D1560" w:rsidRDefault="005D1560" w:rsidP="00C13DCF">
      <w:pPr>
        <w:pStyle w:val="65ReferencesTextstylesTextstyles"/>
        <w:rPr>
          <w:highlight w:val="yellow"/>
        </w:rPr>
      </w:pPr>
      <w:commentRangeStart w:id="85"/>
      <w:r w:rsidRPr="005D1560">
        <w:rPr>
          <w:highlight w:val="yellow"/>
        </w:rPr>
        <w:t>118</w:t>
      </w:r>
      <w:r w:rsidRPr="005D1560">
        <w:rPr>
          <w:highlight w:val="yellow"/>
        </w:rPr>
        <w:tab/>
        <w:t xml:space="preserve">Hawari NS, Al-Shayji I, Wilson J, Gill JM. Frequency of Breaks in Sedentary Time and Postprandial Metabolic Responses. </w:t>
      </w:r>
      <w:r w:rsidRPr="005D1560">
        <w:rPr>
          <w:i/>
          <w:highlight w:val="yellow"/>
        </w:rPr>
        <w:t>Med Sci Sports Exerc</w:t>
      </w:r>
      <w:r w:rsidRPr="005D1560">
        <w:rPr>
          <w:highlight w:val="yellow"/>
        </w:rPr>
        <w:t xml:space="preserve"> 2016;</w:t>
      </w:r>
      <w:r w:rsidRPr="005D1560">
        <w:rPr>
          <w:b/>
          <w:highlight w:val="yellow"/>
        </w:rPr>
        <w:t>48</w:t>
      </w:r>
      <w:r w:rsidRPr="005D1560">
        <w:rPr>
          <w:highlight w:val="yellow"/>
        </w:rPr>
        <w:t>:</w:t>
      </w:r>
      <w:r w:rsidRPr="005D1560">
        <w:rPr>
          <w:color w:val="auto"/>
          <w:highlight w:val="yellow"/>
        </w:rPr>
        <w:t>2495</w:t>
      </w:r>
      <w:r>
        <w:rPr>
          <w:color w:val="00B0F0"/>
          <w:highlight w:val="yellow"/>
        </w:rPr>
        <w:t>–</w:t>
      </w:r>
      <w:r w:rsidRPr="005D1560">
        <w:rPr>
          <w:color w:val="auto"/>
          <w:highlight w:val="yellow"/>
        </w:rPr>
        <w:t>502</w:t>
      </w:r>
      <w:r w:rsidRPr="005D1560">
        <w:rPr>
          <w:highlight w:val="yellow"/>
        </w:rPr>
        <w:t>. https://doi.org/10.1249/MSS.0000000000001034</w:t>
      </w:r>
      <w:commentRangeEnd w:id="85"/>
      <w:r>
        <w:rPr>
          <w:rStyle w:val="CommentReference"/>
          <w:rFonts w:ascii="Times New Roman" w:hAnsi="Times New Roman" w:cs="Times New Roman"/>
          <w:color w:val="auto"/>
          <w:lang w:val="en-US"/>
        </w:rPr>
        <w:commentReference w:id="85"/>
      </w:r>
    </w:p>
    <w:p w14:paraId="03C6B269" w14:textId="7EF60BAA" w:rsidR="005D1560" w:rsidRPr="005D1560" w:rsidRDefault="005D1560" w:rsidP="00C13DCF">
      <w:pPr>
        <w:pStyle w:val="65ReferencesTextstylesTextstyles"/>
        <w:rPr>
          <w:highlight w:val="yellow"/>
        </w:rPr>
      </w:pPr>
      <w:commentRangeStart w:id="86"/>
      <w:r w:rsidRPr="005D1560">
        <w:rPr>
          <w:highlight w:val="yellow"/>
        </w:rPr>
        <w:t>119</w:t>
      </w:r>
      <w:r w:rsidRPr="005D1560">
        <w:rPr>
          <w:highlight w:val="yellow"/>
        </w:rPr>
        <w:tab/>
        <w:t xml:space="preserve">Henson J, Davies MJ, Bodicoat DH, Edwardson CL, Gill JM, Stensel DJ, </w:t>
      </w:r>
      <w:r w:rsidRPr="005D1560">
        <w:rPr>
          <w:i/>
          <w:highlight w:val="yellow"/>
        </w:rPr>
        <w:t>et al</w:t>
      </w:r>
      <w:r w:rsidRPr="005D1560">
        <w:rPr>
          <w:highlight w:val="yellow"/>
        </w:rPr>
        <w:t xml:space="preserve">. Breaking Up Prolonged Sitting With Standing or Walking Attenuates the Postprandial Metabolic Response in Postmenopausal Women: A Randomized Acute Study. </w:t>
      </w:r>
      <w:r w:rsidRPr="005D1560">
        <w:rPr>
          <w:i/>
          <w:highlight w:val="yellow"/>
        </w:rPr>
        <w:t>Diabetes Care</w:t>
      </w:r>
      <w:r w:rsidRPr="005D1560">
        <w:rPr>
          <w:highlight w:val="yellow"/>
        </w:rPr>
        <w:t xml:space="preserve"> 2016;</w:t>
      </w:r>
      <w:r w:rsidRPr="005D1560">
        <w:rPr>
          <w:b/>
          <w:highlight w:val="yellow"/>
        </w:rPr>
        <w:t>39</w:t>
      </w:r>
      <w:r w:rsidRPr="005D1560">
        <w:rPr>
          <w:highlight w:val="yellow"/>
        </w:rPr>
        <w:t>:</w:t>
      </w:r>
      <w:r w:rsidRPr="005D1560">
        <w:rPr>
          <w:color w:val="auto"/>
          <w:highlight w:val="yellow"/>
        </w:rPr>
        <w:t>130</w:t>
      </w:r>
      <w:r w:rsidRPr="005D1560">
        <w:rPr>
          <w:color w:val="00B0F0"/>
          <w:highlight w:val="yellow"/>
        </w:rPr>
        <w:t>–</w:t>
      </w:r>
      <w:r w:rsidRPr="005D1560">
        <w:rPr>
          <w:color w:val="auto"/>
          <w:highlight w:val="yellow"/>
        </w:rPr>
        <w:t>8</w:t>
      </w:r>
      <w:r w:rsidRPr="005D1560">
        <w:rPr>
          <w:highlight w:val="yellow"/>
        </w:rPr>
        <w:t>. https://doi.org/10.2337/dc15-1240</w:t>
      </w:r>
      <w:commentRangeEnd w:id="86"/>
      <w:r>
        <w:rPr>
          <w:rStyle w:val="CommentReference"/>
          <w:rFonts w:ascii="Times New Roman" w:hAnsi="Times New Roman" w:cs="Times New Roman"/>
          <w:color w:val="auto"/>
          <w:lang w:val="en-US"/>
        </w:rPr>
        <w:commentReference w:id="86"/>
      </w:r>
    </w:p>
    <w:p w14:paraId="0E1B4719" w14:textId="27F4314E" w:rsidR="00C13DCF" w:rsidRPr="00C13DCF" w:rsidRDefault="00C13DCF" w:rsidP="00C13DCF">
      <w:pPr>
        <w:pStyle w:val="65ReferencesTextstylesTextstyles"/>
      </w:pPr>
      <w:r w:rsidRPr="00C13DCF">
        <w:t>120</w:t>
      </w:r>
      <w:r w:rsidR="005D1560">
        <w:tab/>
      </w:r>
      <w:r w:rsidR="00391262" w:rsidRPr="00C13DCF">
        <w:tab/>
        <w:t xml:space="preserve">Edwardson CL, Henson J, Bodicoat DH, Bakrania K, Khunti K, Davies MJ </w:t>
      </w:r>
      <w:r w:rsidR="005D1560" w:rsidRPr="005D1560">
        <w:rPr>
          <w:i/>
        </w:rPr>
        <w:t>et</w:t>
      </w:r>
      <w:r w:rsidR="00391262" w:rsidRPr="00C13DCF">
        <w:t xml:space="preserve"> </w:t>
      </w:r>
      <w:r w:rsidR="005D1560" w:rsidRPr="005D1560">
        <w:rPr>
          <w:i/>
        </w:rPr>
        <w:t>al</w:t>
      </w:r>
      <w:r w:rsidR="00391262" w:rsidRPr="00C13DCF">
        <w:t xml:space="preserve">. Associations of reallocating sitting time into standing or stepping with glucose, insulin and insulin sensitivity: A cross-sectional analysis of adults at risk of type </w:t>
      </w:r>
      <w:r w:rsidRPr="00C13DCF">
        <w:t>2</w:t>
      </w:r>
      <w:r w:rsidR="005D1560">
        <w:tab/>
      </w:r>
      <w:r w:rsidR="00391262" w:rsidRPr="00C13DCF">
        <w:t xml:space="preserve">diabetes. </w:t>
      </w:r>
      <w:r w:rsidR="005D1560" w:rsidRPr="005D1560">
        <w:rPr>
          <w:i/>
        </w:rPr>
        <w:t>BMJ</w:t>
      </w:r>
      <w:r w:rsidR="00391262" w:rsidRPr="00C13DCF">
        <w:t xml:space="preserve"> </w:t>
      </w:r>
      <w:r w:rsidR="005D1560" w:rsidRPr="005D1560">
        <w:rPr>
          <w:i/>
        </w:rPr>
        <w:t>Open</w:t>
      </w:r>
      <w:r w:rsidR="00391262" w:rsidRPr="00C13DCF">
        <w:t xml:space="preserve"> 2017; </w:t>
      </w:r>
      <w:r w:rsidR="005D1560" w:rsidRPr="005D1560">
        <w:rPr>
          <w:b/>
        </w:rPr>
        <w:t>7</w:t>
      </w:r>
      <w:r w:rsidR="00391262" w:rsidRPr="00C13DCF">
        <w:t>: 14267.</w:t>
      </w:r>
    </w:p>
    <w:p w14:paraId="39BCDED8" w14:textId="402A6AE0" w:rsidR="005D1560" w:rsidRPr="005D1560" w:rsidRDefault="005D1560" w:rsidP="00C13DCF">
      <w:pPr>
        <w:pStyle w:val="65ReferencesTextstylesTextstyles"/>
        <w:rPr>
          <w:highlight w:val="yellow"/>
        </w:rPr>
      </w:pPr>
      <w:commentRangeStart w:id="87"/>
      <w:r w:rsidRPr="005D1560">
        <w:rPr>
          <w:highlight w:val="yellow"/>
        </w:rPr>
        <w:t>121</w:t>
      </w:r>
      <w:r w:rsidRPr="005D1560">
        <w:rPr>
          <w:highlight w:val="yellow"/>
        </w:rPr>
        <w:tab/>
        <w:t xml:space="preserve">Healy GN, Winkler EA, Owen N, Anuradha S, Dunstan DW. Replacing sitting time with standing or stepping: associations with cardio-metabolic risk biomarkers. </w:t>
      </w:r>
      <w:r w:rsidRPr="005D1560">
        <w:rPr>
          <w:i/>
          <w:highlight w:val="yellow"/>
        </w:rPr>
        <w:t>Eur Heart J</w:t>
      </w:r>
      <w:r w:rsidRPr="005D1560">
        <w:rPr>
          <w:highlight w:val="yellow"/>
        </w:rPr>
        <w:t xml:space="preserve"> 2015;</w:t>
      </w:r>
      <w:r w:rsidRPr="005D1560">
        <w:rPr>
          <w:b/>
          <w:highlight w:val="yellow"/>
        </w:rPr>
        <w:t>36</w:t>
      </w:r>
      <w:r w:rsidRPr="005D1560">
        <w:rPr>
          <w:highlight w:val="yellow"/>
        </w:rPr>
        <w:t>:</w:t>
      </w:r>
      <w:r w:rsidRPr="005D1560">
        <w:rPr>
          <w:color w:val="auto"/>
          <w:highlight w:val="yellow"/>
        </w:rPr>
        <w:t>2643</w:t>
      </w:r>
      <w:r w:rsidRPr="005D1560">
        <w:rPr>
          <w:color w:val="00B0F0"/>
          <w:highlight w:val="yellow"/>
        </w:rPr>
        <w:t>–</w:t>
      </w:r>
      <w:r w:rsidRPr="005D1560">
        <w:rPr>
          <w:color w:val="auto"/>
          <w:highlight w:val="yellow"/>
        </w:rPr>
        <w:t>9</w:t>
      </w:r>
      <w:r w:rsidRPr="005D1560">
        <w:rPr>
          <w:highlight w:val="yellow"/>
        </w:rPr>
        <w:t>. https://doi.org/10.1093/eurheartj/ehv308</w:t>
      </w:r>
      <w:commentRangeEnd w:id="87"/>
      <w:r>
        <w:rPr>
          <w:rStyle w:val="CommentReference"/>
          <w:rFonts w:ascii="Times New Roman" w:hAnsi="Times New Roman" w:cs="Times New Roman"/>
          <w:color w:val="auto"/>
          <w:lang w:val="en-US"/>
        </w:rPr>
        <w:commentReference w:id="87"/>
      </w:r>
    </w:p>
    <w:p w14:paraId="26788EDA" w14:textId="4CD7313A" w:rsidR="00C13DCF" w:rsidRPr="00C13DCF" w:rsidRDefault="00C13DCF" w:rsidP="00C13DCF">
      <w:pPr>
        <w:pStyle w:val="65ReferencesTextstylesTextstyles"/>
      </w:pPr>
      <w:r w:rsidRPr="00C13DCF">
        <w:t>122</w:t>
      </w:r>
      <w:r w:rsidR="005D1560">
        <w:tab/>
      </w:r>
      <w:r w:rsidR="00391262" w:rsidRPr="00C13DCF">
        <w:tab/>
        <w:t xml:space="preserve">Swaminathan A, Viswanathan S, Gnanadurai T, Ayyavoo S, Manickam T. Perceived stress and sources of stress among first-year medical undergraduate students in a private medical college – Tamil Nadu. </w:t>
      </w:r>
      <w:r w:rsidR="005D1560" w:rsidRPr="005D1560">
        <w:rPr>
          <w:i/>
        </w:rPr>
        <w:t>Natl</w:t>
      </w:r>
      <w:r w:rsidR="00391262" w:rsidRPr="00C13DCF">
        <w:t xml:space="preserve"> </w:t>
      </w:r>
      <w:r w:rsidR="005D1560" w:rsidRPr="005D1560">
        <w:rPr>
          <w:i/>
        </w:rPr>
        <w:t>J</w:t>
      </w:r>
      <w:r w:rsidR="00391262" w:rsidRPr="00C13DCF">
        <w:t xml:space="preserve"> </w:t>
      </w:r>
      <w:r w:rsidR="005D1560" w:rsidRPr="005D1560">
        <w:rPr>
          <w:i/>
        </w:rPr>
        <w:t>Physiol</w:t>
      </w:r>
      <w:r w:rsidR="00391262" w:rsidRPr="00C13DCF">
        <w:t xml:space="preserve"> </w:t>
      </w:r>
      <w:r w:rsidR="005D1560" w:rsidRPr="005D1560">
        <w:rPr>
          <w:i/>
        </w:rPr>
        <w:t>Pharm</w:t>
      </w:r>
      <w:r w:rsidR="00391262" w:rsidRPr="00C13DCF">
        <w:t xml:space="preserve"> </w:t>
      </w:r>
      <w:r w:rsidR="005D1560" w:rsidRPr="005D1560">
        <w:rPr>
          <w:i/>
        </w:rPr>
        <w:t>Pharmacol</w:t>
      </w:r>
      <w:r w:rsidR="00391262" w:rsidRPr="00C13DCF">
        <w:t xml:space="preserve"> 2016; </w:t>
      </w:r>
      <w:r w:rsidR="005D1560" w:rsidRPr="005D1560">
        <w:rPr>
          <w:b/>
        </w:rPr>
        <w:t>6</w:t>
      </w:r>
      <w:r w:rsidR="00391262" w:rsidRPr="00C13DCF">
        <w:t>: 9–14.</w:t>
      </w:r>
    </w:p>
    <w:p w14:paraId="7A0D9FDF" w14:textId="3652DF6E" w:rsidR="005D1560" w:rsidRPr="005D1560" w:rsidRDefault="005D1560" w:rsidP="00C13DCF">
      <w:pPr>
        <w:pStyle w:val="65ReferencesTextstylesTextstyles"/>
        <w:rPr>
          <w:highlight w:val="yellow"/>
        </w:rPr>
      </w:pPr>
      <w:commentRangeStart w:id="88"/>
      <w:r w:rsidRPr="005D1560">
        <w:rPr>
          <w:highlight w:val="yellow"/>
        </w:rPr>
        <w:t>123</w:t>
      </w:r>
      <w:r w:rsidRPr="005D1560">
        <w:rPr>
          <w:highlight w:val="yellow"/>
        </w:rPr>
        <w:tab/>
        <w:t xml:space="preserve">Teychenne M, Stephens LD, Costigan SA, Olstad DL, Stubbs B, Turner AI. The association between sedentary behaviour and indicators of stress: a systematic review. </w:t>
      </w:r>
      <w:r w:rsidRPr="005D1560">
        <w:rPr>
          <w:i/>
          <w:highlight w:val="yellow"/>
        </w:rPr>
        <w:t>BMC Public Health</w:t>
      </w:r>
      <w:r w:rsidRPr="005D1560">
        <w:rPr>
          <w:highlight w:val="yellow"/>
        </w:rPr>
        <w:t xml:space="preserve"> 2019;</w:t>
      </w:r>
      <w:r w:rsidRPr="005D1560">
        <w:rPr>
          <w:b/>
          <w:highlight w:val="yellow"/>
        </w:rPr>
        <w:t>19</w:t>
      </w:r>
      <w:r w:rsidRPr="005D1560">
        <w:rPr>
          <w:highlight w:val="yellow"/>
        </w:rPr>
        <w:t>:</w:t>
      </w:r>
      <w:r w:rsidRPr="005D1560">
        <w:rPr>
          <w:color w:val="auto"/>
          <w:highlight w:val="yellow"/>
        </w:rPr>
        <w:t>1357</w:t>
      </w:r>
      <w:r w:rsidRPr="005D1560">
        <w:rPr>
          <w:highlight w:val="yellow"/>
        </w:rPr>
        <w:t>. https://doi.org/10.1186/s12889-019-7717-x</w:t>
      </w:r>
      <w:commentRangeEnd w:id="88"/>
      <w:r>
        <w:rPr>
          <w:rStyle w:val="CommentReference"/>
          <w:rFonts w:ascii="Times New Roman" w:hAnsi="Times New Roman" w:cs="Times New Roman"/>
          <w:color w:val="auto"/>
          <w:lang w:val="en-US"/>
        </w:rPr>
        <w:commentReference w:id="88"/>
      </w:r>
    </w:p>
    <w:p w14:paraId="53AF871A" w14:textId="5846BEF0" w:rsidR="005D1560" w:rsidRPr="005D1560" w:rsidRDefault="005D1560" w:rsidP="00C13DCF">
      <w:pPr>
        <w:pStyle w:val="65ReferencesTextstylesTextstyles"/>
        <w:rPr>
          <w:highlight w:val="yellow"/>
        </w:rPr>
      </w:pPr>
      <w:commentRangeStart w:id="89"/>
      <w:r w:rsidRPr="005D1560">
        <w:rPr>
          <w:highlight w:val="yellow"/>
        </w:rPr>
        <w:t>124</w:t>
      </w:r>
      <w:r w:rsidRPr="005D1560">
        <w:rPr>
          <w:highlight w:val="yellow"/>
        </w:rPr>
        <w:tab/>
        <w:t xml:space="preserve">Abdin S, Welch RK, Byron-Daniel J, Meyrick J. The effectiveness of physical activity interventions in improving well-being across office-based workplace settings: a systematic review. </w:t>
      </w:r>
      <w:r w:rsidRPr="005D1560">
        <w:rPr>
          <w:i/>
          <w:highlight w:val="yellow"/>
        </w:rPr>
        <w:t>Public Health</w:t>
      </w:r>
      <w:r w:rsidRPr="005D1560">
        <w:rPr>
          <w:highlight w:val="yellow"/>
        </w:rPr>
        <w:t xml:space="preserve"> 2018;</w:t>
      </w:r>
      <w:r w:rsidRPr="005D1560">
        <w:rPr>
          <w:b/>
          <w:highlight w:val="yellow"/>
        </w:rPr>
        <w:t>160</w:t>
      </w:r>
      <w:r w:rsidRPr="005D1560">
        <w:rPr>
          <w:highlight w:val="yellow"/>
        </w:rPr>
        <w:t>:</w:t>
      </w:r>
      <w:r w:rsidRPr="005D1560">
        <w:rPr>
          <w:color w:val="auto"/>
          <w:highlight w:val="yellow"/>
        </w:rPr>
        <w:t>70</w:t>
      </w:r>
      <w:r>
        <w:rPr>
          <w:color w:val="00B0F0"/>
          <w:highlight w:val="yellow"/>
        </w:rPr>
        <w:t>–</w:t>
      </w:r>
      <w:r w:rsidRPr="005D1560">
        <w:rPr>
          <w:color w:val="auto"/>
          <w:highlight w:val="yellow"/>
        </w:rPr>
        <w:t>6</w:t>
      </w:r>
      <w:r w:rsidRPr="005D1560">
        <w:rPr>
          <w:highlight w:val="yellow"/>
        </w:rPr>
        <w:t>.</w:t>
      </w:r>
      <w:commentRangeEnd w:id="89"/>
      <w:r>
        <w:rPr>
          <w:rStyle w:val="CommentReference"/>
          <w:rFonts w:ascii="Times New Roman" w:hAnsi="Times New Roman" w:cs="Times New Roman"/>
          <w:color w:val="auto"/>
          <w:lang w:val="en-US"/>
        </w:rPr>
        <w:commentReference w:id="89"/>
      </w:r>
    </w:p>
    <w:p w14:paraId="7BC0E4E1" w14:textId="027F4C2E" w:rsidR="005D1560" w:rsidRPr="005D1560" w:rsidRDefault="005D1560" w:rsidP="00C13DCF">
      <w:pPr>
        <w:pStyle w:val="65ReferencesTextstylesTextstyles"/>
        <w:rPr>
          <w:highlight w:val="yellow"/>
        </w:rPr>
      </w:pPr>
      <w:commentRangeStart w:id="90"/>
      <w:commentRangeStart w:id="91"/>
      <w:r w:rsidRPr="005D1560">
        <w:rPr>
          <w:highlight w:val="yellow"/>
        </w:rPr>
        <w:t>125</w:t>
      </w:r>
      <w:r w:rsidRPr="005D1560">
        <w:rPr>
          <w:highlight w:val="yellow"/>
        </w:rPr>
        <w:tab/>
        <w:t xml:space="preserve">Freak-Poli RL, Wolfe R, Wong E, Peeters A. Change in well-being amongst participants in a four-month pedometer-based workplace health program. </w:t>
      </w:r>
      <w:r w:rsidRPr="005D1560">
        <w:rPr>
          <w:i/>
          <w:highlight w:val="yellow"/>
        </w:rPr>
        <w:t>BMC Public Health</w:t>
      </w:r>
      <w:r w:rsidRPr="005D1560">
        <w:rPr>
          <w:highlight w:val="yellow"/>
        </w:rPr>
        <w:t xml:space="preserve"> 2014;</w:t>
      </w:r>
      <w:r w:rsidRPr="005D1560">
        <w:rPr>
          <w:b/>
          <w:highlight w:val="yellow"/>
        </w:rPr>
        <w:t>14</w:t>
      </w:r>
      <w:r w:rsidRPr="005D1560">
        <w:rPr>
          <w:highlight w:val="yellow"/>
        </w:rPr>
        <w:t>:</w:t>
      </w:r>
      <w:r w:rsidRPr="005D1560">
        <w:rPr>
          <w:color w:val="auto"/>
          <w:highlight w:val="yellow"/>
        </w:rPr>
        <w:t>953</w:t>
      </w:r>
      <w:r w:rsidRPr="005D1560">
        <w:rPr>
          <w:highlight w:val="yellow"/>
        </w:rPr>
        <w:t>. https://doi.org/10.1186/1471-2458-14-953</w:t>
      </w:r>
      <w:commentRangeEnd w:id="90"/>
      <w:r>
        <w:rPr>
          <w:rStyle w:val="CommentReference"/>
          <w:rFonts w:ascii="Times New Roman" w:hAnsi="Times New Roman" w:cs="Times New Roman"/>
          <w:color w:val="auto"/>
          <w:lang w:val="en-US"/>
        </w:rPr>
        <w:commentReference w:id="90"/>
      </w:r>
      <w:commentRangeEnd w:id="91"/>
      <w:r>
        <w:rPr>
          <w:rStyle w:val="CommentReference"/>
          <w:rFonts w:ascii="Times New Roman" w:hAnsi="Times New Roman" w:cs="Times New Roman"/>
          <w:color w:val="auto"/>
          <w:lang w:val="en-US"/>
        </w:rPr>
        <w:commentReference w:id="91"/>
      </w:r>
    </w:p>
    <w:p w14:paraId="7DF21432" w14:textId="689A305D" w:rsidR="005D1560" w:rsidRPr="005D1560" w:rsidRDefault="005D1560" w:rsidP="00C13DCF">
      <w:pPr>
        <w:pStyle w:val="65ReferencesTextstylesTextstyles"/>
        <w:rPr>
          <w:highlight w:val="yellow"/>
        </w:rPr>
      </w:pPr>
      <w:commentRangeStart w:id="92"/>
      <w:r w:rsidRPr="005D1560">
        <w:rPr>
          <w:highlight w:val="yellow"/>
        </w:rPr>
        <w:lastRenderedPageBreak/>
        <w:t>126</w:t>
      </w:r>
      <w:r w:rsidRPr="005D1560">
        <w:rPr>
          <w:highlight w:val="yellow"/>
        </w:rPr>
        <w:tab/>
        <w:t xml:space="preserve">Biddle SJH, O’Connell SE, Davies MJ, Dunstan D, Edwardson CL, Esliger DW, </w:t>
      </w:r>
      <w:r w:rsidRPr="005D1560">
        <w:rPr>
          <w:i/>
          <w:highlight w:val="yellow"/>
        </w:rPr>
        <w:t>et al</w:t>
      </w:r>
      <w:r w:rsidRPr="005D1560">
        <w:rPr>
          <w:highlight w:val="yellow"/>
        </w:rPr>
        <w:t xml:space="preserve">. Reducing sitting at work: process evaluation of the SMArT Work (Stand More At Work) intervention. </w:t>
      </w:r>
      <w:r w:rsidRPr="005D1560">
        <w:rPr>
          <w:i/>
          <w:highlight w:val="yellow"/>
        </w:rPr>
        <w:t>Trials</w:t>
      </w:r>
      <w:r w:rsidRPr="005D1560">
        <w:rPr>
          <w:highlight w:val="yellow"/>
        </w:rPr>
        <w:t xml:space="preserve"> 2020;</w:t>
      </w:r>
      <w:r w:rsidRPr="005D1560">
        <w:rPr>
          <w:b/>
          <w:highlight w:val="yellow"/>
        </w:rPr>
        <w:t>21</w:t>
      </w:r>
      <w:r w:rsidRPr="005D1560">
        <w:rPr>
          <w:highlight w:val="yellow"/>
        </w:rPr>
        <w:t>:</w:t>
      </w:r>
      <w:r w:rsidRPr="005D1560">
        <w:rPr>
          <w:color w:val="auto"/>
          <w:highlight w:val="yellow"/>
        </w:rPr>
        <w:t>403</w:t>
      </w:r>
      <w:r w:rsidRPr="005D1560">
        <w:rPr>
          <w:highlight w:val="yellow"/>
        </w:rPr>
        <w:t>. https://doi.org/10.1186/s13063-020-04300-7</w:t>
      </w:r>
      <w:commentRangeEnd w:id="92"/>
      <w:r>
        <w:rPr>
          <w:rStyle w:val="CommentReference"/>
          <w:rFonts w:ascii="Times New Roman" w:hAnsi="Times New Roman" w:cs="Times New Roman"/>
          <w:color w:val="auto"/>
          <w:lang w:val="en-US"/>
        </w:rPr>
        <w:commentReference w:id="92"/>
      </w:r>
    </w:p>
    <w:p w14:paraId="08636866" w14:textId="7E3E4DB4" w:rsidR="005D1560" w:rsidRPr="005D1560" w:rsidRDefault="005D1560" w:rsidP="00C13DCF">
      <w:pPr>
        <w:pStyle w:val="65ReferencesTextstylesTextstyles"/>
        <w:rPr>
          <w:highlight w:val="yellow"/>
        </w:rPr>
      </w:pPr>
      <w:commentRangeStart w:id="93"/>
      <w:commentRangeStart w:id="94"/>
      <w:r w:rsidRPr="005D1560">
        <w:rPr>
          <w:highlight w:val="yellow"/>
        </w:rPr>
        <w:t>127</w:t>
      </w:r>
      <w:r w:rsidRPr="005D1560">
        <w:rPr>
          <w:highlight w:val="yellow"/>
        </w:rPr>
        <w:tab/>
        <w:t xml:space="preserve">Brakenridge CL, Chong YY, Winkler EAH, Hadgraft NT, Fjeldsoe BS, Johnston V, </w:t>
      </w:r>
      <w:r w:rsidRPr="005D1560">
        <w:rPr>
          <w:i/>
          <w:highlight w:val="yellow"/>
        </w:rPr>
        <w:t>et al</w:t>
      </w:r>
      <w:r w:rsidRPr="005D1560">
        <w:rPr>
          <w:highlight w:val="yellow"/>
        </w:rPr>
        <w:t xml:space="preserve">. Evaluating Short-Term Musculoskeletal Pain Changes in Desk-Based Workers Receiving a Workplace Sitting-Reduction Intervention. </w:t>
      </w:r>
      <w:r w:rsidRPr="005D1560">
        <w:rPr>
          <w:i/>
          <w:highlight w:val="yellow"/>
        </w:rPr>
        <w:t>Int J Environ Res Public Health</w:t>
      </w:r>
      <w:r w:rsidRPr="005D1560">
        <w:rPr>
          <w:highlight w:val="yellow"/>
        </w:rPr>
        <w:t xml:space="preserve"> 2018;</w:t>
      </w:r>
      <w:r w:rsidRPr="005D1560">
        <w:rPr>
          <w:b/>
          <w:highlight w:val="yellow"/>
        </w:rPr>
        <w:t>15</w:t>
      </w:r>
      <w:r w:rsidRPr="005D1560">
        <w:rPr>
          <w:highlight w:val="yellow"/>
        </w:rPr>
        <w:t>:</w:t>
      </w:r>
      <w:r w:rsidRPr="005D1560">
        <w:rPr>
          <w:color w:val="auto"/>
          <w:highlight w:val="yellow"/>
        </w:rPr>
        <w:t>E1975</w:t>
      </w:r>
      <w:r w:rsidRPr="005D1560">
        <w:rPr>
          <w:highlight w:val="yellow"/>
        </w:rPr>
        <w:t>.</w:t>
      </w:r>
      <w:commentRangeEnd w:id="93"/>
      <w:r>
        <w:rPr>
          <w:rStyle w:val="CommentReference"/>
          <w:rFonts w:ascii="Times New Roman" w:hAnsi="Times New Roman" w:cs="Times New Roman"/>
          <w:color w:val="auto"/>
          <w:lang w:val="en-US"/>
        </w:rPr>
        <w:commentReference w:id="93"/>
      </w:r>
      <w:commentRangeEnd w:id="94"/>
      <w:r>
        <w:rPr>
          <w:rStyle w:val="CommentReference"/>
          <w:rFonts w:ascii="Times New Roman" w:hAnsi="Times New Roman" w:cs="Times New Roman"/>
          <w:color w:val="auto"/>
          <w:lang w:val="en-US"/>
        </w:rPr>
        <w:commentReference w:id="94"/>
      </w:r>
    </w:p>
    <w:p w14:paraId="2B06A95E" w14:textId="3A987BEF" w:rsidR="005D1560" w:rsidRPr="005D1560" w:rsidRDefault="005D1560" w:rsidP="00C13DCF">
      <w:pPr>
        <w:pStyle w:val="65ReferencesTextstylesTextstyles"/>
        <w:rPr>
          <w:highlight w:val="yellow"/>
        </w:rPr>
      </w:pPr>
      <w:commentRangeStart w:id="95"/>
      <w:r w:rsidRPr="005D1560">
        <w:rPr>
          <w:highlight w:val="yellow"/>
        </w:rPr>
        <w:t>128</w:t>
      </w:r>
      <w:r w:rsidRPr="005D1560">
        <w:rPr>
          <w:highlight w:val="yellow"/>
        </w:rPr>
        <w:tab/>
        <w:t xml:space="preserve">Coenen P, Healy GN, Winkler EAH, Dunstan DW, Owen N, Moodie M, </w:t>
      </w:r>
      <w:r w:rsidRPr="005D1560">
        <w:rPr>
          <w:i/>
          <w:highlight w:val="yellow"/>
        </w:rPr>
        <w:t>et al</w:t>
      </w:r>
      <w:r w:rsidRPr="005D1560">
        <w:rPr>
          <w:highlight w:val="yellow"/>
        </w:rPr>
        <w:t xml:space="preserve">. Associations of office workers’ objectively assessed occupational sitting, standing and stepping time with musculoskeletal symptoms. </w:t>
      </w:r>
      <w:r w:rsidRPr="005D1560">
        <w:rPr>
          <w:i/>
          <w:highlight w:val="yellow"/>
        </w:rPr>
        <w:t>Ergonomics</w:t>
      </w:r>
      <w:r w:rsidRPr="005D1560">
        <w:rPr>
          <w:highlight w:val="yellow"/>
        </w:rPr>
        <w:t xml:space="preserve"> 2018;</w:t>
      </w:r>
      <w:r w:rsidRPr="005D1560">
        <w:rPr>
          <w:b/>
          <w:highlight w:val="yellow"/>
        </w:rPr>
        <w:t>61</w:t>
      </w:r>
      <w:r w:rsidRPr="005D1560">
        <w:rPr>
          <w:highlight w:val="yellow"/>
        </w:rPr>
        <w:t>:</w:t>
      </w:r>
      <w:r w:rsidRPr="005D1560">
        <w:rPr>
          <w:color w:val="auto"/>
          <w:highlight w:val="yellow"/>
        </w:rPr>
        <w:t>1187</w:t>
      </w:r>
      <w:r>
        <w:rPr>
          <w:color w:val="00B0F0"/>
          <w:highlight w:val="yellow"/>
        </w:rPr>
        <w:t>–</w:t>
      </w:r>
      <w:r w:rsidRPr="005D1560">
        <w:rPr>
          <w:color w:val="auto"/>
          <w:highlight w:val="yellow"/>
        </w:rPr>
        <w:t>95</w:t>
      </w:r>
      <w:r w:rsidRPr="005D1560">
        <w:rPr>
          <w:highlight w:val="yellow"/>
        </w:rPr>
        <w:t>. https://doi.org/10.1080/00140139.2018.1462891</w:t>
      </w:r>
      <w:commentRangeEnd w:id="95"/>
      <w:r>
        <w:rPr>
          <w:rStyle w:val="CommentReference"/>
          <w:rFonts w:ascii="Times New Roman" w:hAnsi="Times New Roman" w:cs="Times New Roman"/>
          <w:color w:val="auto"/>
          <w:lang w:val="en-US"/>
        </w:rPr>
        <w:commentReference w:id="95"/>
      </w:r>
    </w:p>
    <w:p w14:paraId="275C9D14" w14:textId="5049C304" w:rsidR="00C13DCF" w:rsidRPr="00C13DCF" w:rsidRDefault="00C13DCF" w:rsidP="00C13DCF">
      <w:pPr>
        <w:pStyle w:val="65ReferencesTextstylesTextstyles"/>
      </w:pPr>
      <w:r w:rsidRPr="00C13DCF">
        <w:t>129</w:t>
      </w:r>
      <w:r w:rsidR="005D1560">
        <w:tab/>
      </w:r>
      <w:r w:rsidR="00391262" w:rsidRPr="00C13DCF">
        <w:tab/>
        <w:t xml:space="preserve">Danquah IH, Kloster S, Holtermann A, Aadahl M, Tolstrup JS. Effects on musculoskeletal pain from </w:t>
      </w:r>
      <w:r w:rsidR="005D1560" w:rsidRPr="005D1560">
        <w:t>‘</w:t>
      </w:r>
      <w:r w:rsidR="00391262" w:rsidRPr="00C13DCF">
        <w:t>Take a stand!</w:t>
      </w:r>
      <w:r w:rsidR="005D1560" w:rsidRPr="005D1560">
        <w:t>’</w:t>
      </w:r>
      <w:r w:rsidR="00391262" w:rsidRPr="00C13DCF">
        <w:t xml:space="preserve"> – A cluster-randomized controlled trial reducing sitting time among office workers. </w:t>
      </w:r>
      <w:r w:rsidR="005D1560" w:rsidRPr="005D1560">
        <w:rPr>
          <w:i/>
        </w:rPr>
        <w:t>Scand</w:t>
      </w:r>
      <w:r w:rsidR="00391262" w:rsidRPr="00C13DCF">
        <w:t xml:space="preserve"> </w:t>
      </w:r>
      <w:r w:rsidR="005D1560" w:rsidRPr="005D1560">
        <w:rPr>
          <w:i/>
        </w:rPr>
        <w:t>J</w:t>
      </w:r>
      <w:r w:rsidR="00391262" w:rsidRPr="00C13DCF">
        <w:t xml:space="preserve"> </w:t>
      </w:r>
      <w:r w:rsidR="005D1560" w:rsidRPr="005D1560">
        <w:rPr>
          <w:i/>
        </w:rPr>
        <w:t>Work</w:t>
      </w:r>
      <w:r w:rsidR="00391262" w:rsidRPr="00C13DCF">
        <w:t xml:space="preserve"> </w:t>
      </w:r>
      <w:r w:rsidR="005D1560" w:rsidRPr="005D1560">
        <w:rPr>
          <w:i/>
        </w:rPr>
        <w:t>Environ</w:t>
      </w:r>
      <w:r w:rsidR="00391262" w:rsidRPr="00C13DCF">
        <w:t xml:space="preserve"> </w:t>
      </w:r>
      <w:r w:rsidR="005D1560" w:rsidRPr="005D1560">
        <w:rPr>
          <w:i/>
        </w:rPr>
        <w:t>Heal</w:t>
      </w:r>
      <w:r w:rsidR="00391262" w:rsidRPr="00C13DCF">
        <w:t xml:space="preserve"> 2017; </w:t>
      </w:r>
      <w:r w:rsidR="005D1560" w:rsidRPr="005D1560">
        <w:rPr>
          <w:b/>
        </w:rPr>
        <w:t>43</w:t>
      </w:r>
      <w:r w:rsidR="00391262" w:rsidRPr="00C13DCF">
        <w:t xml:space="preserve">: </w:t>
      </w:r>
      <w:r w:rsidR="005D1560" w:rsidRPr="00C13DCF">
        <w:t>350</w:t>
      </w:r>
      <w:r w:rsidR="005D1560">
        <w:t>–</w:t>
      </w:r>
      <w:r w:rsidR="005D1560" w:rsidRPr="00C13DCF">
        <w:t>7</w:t>
      </w:r>
      <w:r w:rsidR="00391262" w:rsidRPr="00C13DCF">
        <w:t>.</w:t>
      </w:r>
    </w:p>
    <w:p w14:paraId="090041DA" w14:textId="78C43E91" w:rsidR="005D1560" w:rsidRPr="005D1560" w:rsidRDefault="005D1560" w:rsidP="00C13DCF">
      <w:pPr>
        <w:pStyle w:val="65ReferencesTextstylesTextstyles"/>
        <w:rPr>
          <w:highlight w:val="yellow"/>
        </w:rPr>
      </w:pPr>
      <w:commentRangeStart w:id="96"/>
      <w:r w:rsidRPr="005D1560">
        <w:rPr>
          <w:highlight w:val="yellow"/>
        </w:rPr>
        <w:t>130</w:t>
      </w:r>
      <w:r w:rsidRPr="005D1560">
        <w:rPr>
          <w:highlight w:val="yellow"/>
        </w:rPr>
        <w:tab/>
        <w:t xml:space="preserve">Lis AM, Black KM, Korn H, Nordin M. Association between sitting and occupational LBP. </w:t>
      </w:r>
      <w:r w:rsidRPr="005D1560">
        <w:rPr>
          <w:i/>
          <w:highlight w:val="yellow"/>
        </w:rPr>
        <w:t>Eur Spine J</w:t>
      </w:r>
      <w:r w:rsidRPr="005D1560">
        <w:rPr>
          <w:highlight w:val="yellow"/>
        </w:rPr>
        <w:t xml:space="preserve"> 2007;</w:t>
      </w:r>
      <w:r w:rsidRPr="005D1560">
        <w:rPr>
          <w:b/>
          <w:highlight w:val="yellow"/>
        </w:rPr>
        <w:t>16</w:t>
      </w:r>
      <w:r w:rsidRPr="005D1560">
        <w:rPr>
          <w:highlight w:val="yellow"/>
        </w:rPr>
        <w:t>:</w:t>
      </w:r>
      <w:r w:rsidRPr="005D1560">
        <w:rPr>
          <w:color w:val="auto"/>
          <w:highlight w:val="yellow"/>
        </w:rPr>
        <w:t>283</w:t>
      </w:r>
      <w:r w:rsidRPr="005D1560">
        <w:rPr>
          <w:color w:val="00B0F0"/>
          <w:highlight w:val="yellow"/>
        </w:rPr>
        <w:t>–</w:t>
      </w:r>
      <w:r w:rsidRPr="005D1560">
        <w:rPr>
          <w:color w:val="auto"/>
          <w:highlight w:val="yellow"/>
        </w:rPr>
        <w:t>98</w:t>
      </w:r>
      <w:r w:rsidRPr="005D1560">
        <w:rPr>
          <w:highlight w:val="yellow"/>
        </w:rPr>
        <w:t>. https://doi.org/10.1007/s00586-006-0143-7</w:t>
      </w:r>
      <w:commentRangeEnd w:id="96"/>
      <w:r>
        <w:rPr>
          <w:rStyle w:val="CommentReference"/>
          <w:rFonts w:ascii="Times New Roman" w:hAnsi="Times New Roman" w:cs="Times New Roman"/>
          <w:color w:val="auto"/>
          <w:lang w:val="en-US"/>
        </w:rPr>
        <w:commentReference w:id="96"/>
      </w:r>
    </w:p>
    <w:p w14:paraId="4DC30613" w14:textId="1BA12E60" w:rsidR="005D1560" w:rsidRPr="005D1560" w:rsidRDefault="005D1560" w:rsidP="00C13DCF">
      <w:pPr>
        <w:pStyle w:val="65ReferencesTextstylesTextstyles"/>
        <w:rPr>
          <w:highlight w:val="yellow"/>
        </w:rPr>
      </w:pPr>
      <w:commentRangeStart w:id="97"/>
      <w:r w:rsidRPr="005D1560">
        <w:rPr>
          <w:highlight w:val="yellow"/>
        </w:rPr>
        <w:t>131</w:t>
      </w:r>
      <w:r w:rsidRPr="005D1560">
        <w:rPr>
          <w:highlight w:val="yellow"/>
        </w:rPr>
        <w:tab/>
        <w:t xml:space="preserve">Gupta N, Christiansen CS, Hallman DM, Korshøj M, Carneiro IG, Holtermann A. Is objectively measured sitting time associated with low back pain? A cross-sectional investigation in the NOMAD study. </w:t>
      </w:r>
      <w:r w:rsidRPr="005D1560">
        <w:rPr>
          <w:i/>
          <w:highlight w:val="yellow"/>
        </w:rPr>
        <w:t>PLOS One</w:t>
      </w:r>
      <w:r w:rsidRPr="005D1560">
        <w:rPr>
          <w:highlight w:val="yellow"/>
        </w:rPr>
        <w:t xml:space="preserve"> 2015;</w:t>
      </w:r>
      <w:r w:rsidRPr="005D1560">
        <w:rPr>
          <w:b/>
          <w:highlight w:val="yellow"/>
        </w:rPr>
        <w:t>10</w:t>
      </w:r>
      <w:r w:rsidRPr="005D1560">
        <w:rPr>
          <w:highlight w:val="yellow"/>
        </w:rPr>
        <w:t>:</w:t>
      </w:r>
      <w:r w:rsidRPr="005D1560">
        <w:rPr>
          <w:color w:val="auto"/>
          <w:highlight w:val="yellow"/>
        </w:rPr>
        <w:t>e0121159</w:t>
      </w:r>
      <w:r w:rsidRPr="005D1560">
        <w:rPr>
          <w:highlight w:val="yellow"/>
        </w:rPr>
        <w:t>. https://doi.org/10.1371/journal.pone.0121159</w:t>
      </w:r>
      <w:commentRangeEnd w:id="97"/>
      <w:r>
        <w:rPr>
          <w:rStyle w:val="CommentReference"/>
          <w:rFonts w:ascii="Times New Roman" w:hAnsi="Times New Roman" w:cs="Times New Roman"/>
          <w:color w:val="auto"/>
          <w:lang w:val="en-US"/>
        </w:rPr>
        <w:commentReference w:id="97"/>
      </w:r>
    </w:p>
    <w:p w14:paraId="3CABF249" w14:textId="117CC95B" w:rsidR="005D1560" w:rsidRPr="005D1560" w:rsidRDefault="005D1560" w:rsidP="00C13DCF">
      <w:pPr>
        <w:pStyle w:val="65ReferencesTextstylesTextstyles"/>
        <w:rPr>
          <w:highlight w:val="yellow"/>
        </w:rPr>
      </w:pPr>
      <w:commentRangeStart w:id="98"/>
      <w:r w:rsidRPr="005D1560">
        <w:rPr>
          <w:highlight w:val="yellow"/>
        </w:rPr>
        <w:t>132</w:t>
      </w:r>
      <w:r w:rsidRPr="005D1560">
        <w:rPr>
          <w:highlight w:val="yellow"/>
        </w:rPr>
        <w:tab/>
        <w:t xml:space="preserve">Thorp AA, Kingwell BA, Owen N, Dunstan DW. Breaking up workplace sitting time with intermittent standing bouts improves fatigue and musculoskeletal discomfort in overweight/obese office workers. </w:t>
      </w:r>
      <w:r w:rsidRPr="005D1560">
        <w:rPr>
          <w:i/>
          <w:highlight w:val="yellow"/>
        </w:rPr>
        <w:t>Occup Environ Med</w:t>
      </w:r>
      <w:r w:rsidRPr="005D1560">
        <w:rPr>
          <w:highlight w:val="yellow"/>
        </w:rPr>
        <w:t xml:space="preserve"> 2014;</w:t>
      </w:r>
      <w:r w:rsidRPr="005D1560">
        <w:rPr>
          <w:b/>
          <w:highlight w:val="yellow"/>
        </w:rPr>
        <w:t>71</w:t>
      </w:r>
      <w:r w:rsidRPr="005D1560">
        <w:rPr>
          <w:highlight w:val="yellow"/>
        </w:rPr>
        <w:t>:</w:t>
      </w:r>
      <w:r w:rsidRPr="005D1560">
        <w:rPr>
          <w:color w:val="auto"/>
          <w:highlight w:val="yellow"/>
        </w:rPr>
        <w:t>765</w:t>
      </w:r>
      <w:r w:rsidRPr="005D1560">
        <w:rPr>
          <w:color w:val="00B0F0"/>
          <w:highlight w:val="yellow"/>
        </w:rPr>
        <w:t>–</w:t>
      </w:r>
      <w:r w:rsidRPr="005D1560">
        <w:rPr>
          <w:color w:val="auto"/>
          <w:highlight w:val="yellow"/>
        </w:rPr>
        <w:t>71</w:t>
      </w:r>
      <w:r w:rsidRPr="005D1560">
        <w:rPr>
          <w:highlight w:val="yellow"/>
        </w:rPr>
        <w:t>. https://doi.org/10.1136/oemed-2014-102348</w:t>
      </w:r>
      <w:commentRangeEnd w:id="98"/>
      <w:r>
        <w:rPr>
          <w:rStyle w:val="CommentReference"/>
          <w:rFonts w:ascii="Times New Roman" w:hAnsi="Times New Roman" w:cs="Times New Roman"/>
          <w:color w:val="auto"/>
          <w:lang w:val="en-US"/>
        </w:rPr>
        <w:commentReference w:id="98"/>
      </w:r>
    </w:p>
    <w:p w14:paraId="600DBDC3" w14:textId="7B456F89" w:rsidR="005D1560" w:rsidRPr="005D1560" w:rsidRDefault="005D1560" w:rsidP="00C13DCF">
      <w:pPr>
        <w:pStyle w:val="65ReferencesTextstylesTextstyles"/>
        <w:rPr>
          <w:highlight w:val="yellow"/>
        </w:rPr>
      </w:pPr>
      <w:commentRangeStart w:id="99"/>
      <w:r w:rsidRPr="005D1560">
        <w:rPr>
          <w:highlight w:val="yellow"/>
        </w:rPr>
        <w:t>133</w:t>
      </w:r>
      <w:r w:rsidRPr="005D1560">
        <w:rPr>
          <w:highlight w:val="yellow"/>
        </w:rPr>
        <w:tab/>
        <w:t xml:space="preserve">Bergouignan A, Legget KT, De Jong N, Kealey E, Nikolovski J, Groppel JL, </w:t>
      </w:r>
      <w:r w:rsidRPr="005D1560">
        <w:rPr>
          <w:i/>
          <w:highlight w:val="yellow"/>
        </w:rPr>
        <w:t>et al</w:t>
      </w:r>
      <w:r w:rsidRPr="005D1560">
        <w:rPr>
          <w:highlight w:val="yellow"/>
        </w:rPr>
        <w:t xml:space="preserve">. Effect of frequent interruptions of prolonged sitting on self-perceived levels of energy, mood, food cravings and cognitive function. </w:t>
      </w:r>
      <w:r w:rsidRPr="005D1560">
        <w:rPr>
          <w:i/>
          <w:highlight w:val="yellow"/>
        </w:rPr>
        <w:t>Int J Behav Nutr Phys Act</w:t>
      </w:r>
      <w:r w:rsidRPr="005D1560">
        <w:rPr>
          <w:highlight w:val="yellow"/>
        </w:rPr>
        <w:t xml:space="preserve"> 2016;</w:t>
      </w:r>
      <w:r w:rsidRPr="005D1560">
        <w:rPr>
          <w:b/>
          <w:highlight w:val="yellow"/>
        </w:rPr>
        <w:t>13</w:t>
      </w:r>
      <w:r w:rsidRPr="005D1560">
        <w:rPr>
          <w:highlight w:val="yellow"/>
        </w:rPr>
        <w:t>:</w:t>
      </w:r>
      <w:r w:rsidRPr="005D1560">
        <w:rPr>
          <w:color w:val="auto"/>
          <w:highlight w:val="yellow"/>
        </w:rPr>
        <w:t>113</w:t>
      </w:r>
      <w:r w:rsidRPr="005D1560">
        <w:rPr>
          <w:highlight w:val="yellow"/>
        </w:rPr>
        <w:t>. https://doi.org/10.1186/s12966-016-0437-z</w:t>
      </w:r>
      <w:commentRangeEnd w:id="99"/>
      <w:r>
        <w:rPr>
          <w:rStyle w:val="CommentReference"/>
          <w:rFonts w:ascii="Times New Roman" w:hAnsi="Times New Roman" w:cs="Times New Roman"/>
          <w:color w:val="auto"/>
          <w:lang w:val="en-US"/>
        </w:rPr>
        <w:commentReference w:id="99"/>
      </w:r>
    </w:p>
    <w:p w14:paraId="01098674" w14:textId="31D4E5EA" w:rsidR="005D1560" w:rsidRPr="005D1560" w:rsidRDefault="005D1560" w:rsidP="00C13DCF">
      <w:pPr>
        <w:pStyle w:val="65ReferencesTextstylesTextstyles"/>
        <w:rPr>
          <w:highlight w:val="yellow"/>
        </w:rPr>
      </w:pPr>
      <w:commentRangeStart w:id="100"/>
      <w:r w:rsidRPr="005D1560">
        <w:rPr>
          <w:highlight w:val="yellow"/>
        </w:rPr>
        <w:t>134</w:t>
      </w:r>
      <w:r w:rsidRPr="005D1560">
        <w:rPr>
          <w:highlight w:val="yellow"/>
        </w:rPr>
        <w:tab/>
        <w:t xml:space="preserve">Weatherson KA, Wunderlich KB, Faulkner GE. Impact of a low-cost standing desk on reducing workplace sitting (StandUP UBC): A randomised controlled trial. </w:t>
      </w:r>
      <w:r w:rsidRPr="005D1560">
        <w:rPr>
          <w:i/>
          <w:highlight w:val="yellow"/>
        </w:rPr>
        <w:t>Appl Ergon</w:t>
      </w:r>
      <w:r w:rsidRPr="005D1560">
        <w:rPr>
          <w:highlight w:val="yellow"/>
        </w:rPr>
        <w:t xml:space="preserve"> 2020;</w:t>
      </w:r>
      <w:r w:rsidRPr="005D1560">
        <w:rPr>
          <w:b/>
          <w:highlight w:val="yellow"/>
        </w:rPr>
        <w:t>82</w:t>
      </w:r>
      <w:r w:rsidRPr="005D1560">
        <w:rPr>
          <w:highlight w:val="yellow"/>
        </w:rPr>
        <w:t>:</w:t>
      </w:r>
      <w:r w:rsidRPr="005D1560">
        <w:rPr>
          <w:color w:val="auto"/>
          <w:highlight w:val="yellow"/>
        </w:rPr>
        <w:t>102951</w:t>
      </w:r>
      <w:r w:rsidRPr="005D1560">
        <w:rPr>
          <w:highlight w:val="yellow"/>
        </w:rPr>
        <w:t>.</w:t>
      </w:r>
      <w:commentRangeEnd w:id="100"/>
      <w:r>
        <w:rPr>
          <w:rStyle w:val="CommentReference"/>
          <w:rFonts w:ascii="Times New Roman" w:hAnsi="Times New Roman" w:cs="Times New Roman"/>
          <w:color w:val="auto"/>
          <w:lang w:val="en-US"/>
        </w:rPr>
        <w:commentReference w:id="100"/>
      </w:r>
    </w:p>
    <w:p w14:paraId="05A3D3C2" w14:textId="009F2A29" w:rsidR="00C13DCF" w:rsidRPr="00C13DCF" w:rsidRDefault="00C13DCF" w:rsidP="00C13DCF">
      <w:pPr>
        <w:pStyle w:val="65ReferencesTextstylesTextstyles"/>
      </w:pPr>
      <w:r w:rsidRPr="00C13DCF">
        <w:t>135</w:t>
      </w:r>
      <w:r w:rsidR="005D1560">
        <w:tab/>
      </w:r>
      <w:r w:rsidR="00391262" w:rsidRPr="00C13DCF">
        <w:tab/>
        <w:t>Schaufeli W, Bakker A. Utrecht work engagement scale: preliminary manual, Version 1.1. 2004.</w:t>
      </w:r>
    </w:p>
    <w:p w14:paraId="3039A355" w14:textId="1111CACB" w:rsidR="00C13DCF" w:rsidRPr="00C13DCF" w:rsidRDefault="00C13DCF" w:rsidP="00C13DCF">
      <w:pPr>
        <w:pStyle w:val="65ReferencesTextstylesTextstyles"/>
      </w:pPr>
      <w:r w:rsidRPr="00C13DCF">
        <w:t>136</w:t>
      </w:r>
      <w:r w:rsidR="005D1560">
        <w:tab/>
      </w:r>
      <w:r w:rsidR="00391262" w:rsidRPr="00C13DCF">
        <w:tab/>
        <w:t xml:space="preserve">Shirom A. Vigor as a Positive Affect at Work: Conceptualizing Vigor, Its Relations with Related Constructs, and Its Antecedents and Consequences. </w:t>
      </w:r>
      <w:r w:rsidR="005D1560" w:rsidRPr="005D1560">
        <w:rPr>
          <w:i/>
        </w:rPr>
        <w:t>Rev</w:t>
      </w:r>
      <w:r w:rsidR="00391262" w:rsidRPr="00C13DCF">
        <w:t xml:space="preserve"> </w:t>
      </w:r>
      <w:r w:rsidR="005D1560" w:rsidRPr="005D1560">
        <w:rPr>
          <w:i/>
        </w:rPr>
        <w:t>Gen</w:t>
      </w:r>
      <w:r w:rsidR="00391262" w:rsidRPr="00C13DCF">
        <w:t xml:space="preserve"> </w:t>
      </w:r>
      <w:r w:rsidR="005D1560" w:rsidRPr="005D1560">
        <w:rPr>
          <w:i/>
        </w:rPr>
        <w:t>Psychol</w:t>
      </w:r>
      <w:r w:rsidR="00391262" w:rsidRPr="00C13DCF">
        <w:t xml:space="preserve"> 2011; </w:t>
      </w:r>
      <w:r w:rsidR="005D1560" w:rsidRPr="005D1560">
        <w:rPr>
          <w:b/>
        </w:rPr>
        <w:t>15</w:t>
      </w:r>
      <w:r w:rsidR="00391262" w:rsidRPr="00C13DCF">
        <w:t>: 50–64.</w:t>
      </w:r>
    </w:p>
    <w:p w14:paraId="12B45EA5" w14:textId="4F850152" w:rsidR="005D1560" w:rsidRPr="005D1560" w:rsidRDefault="005D1560" w:rsidP="00C13DCF">
      <w:pPr>
        <w:pStyle w:val="65ReferencesTextstylesTextstyles"/>
        <w:rPr>
          <w:highlight w:val="yellow"/>
        </w:rPr>
      </w:pPr>
      <w:commentRangeStart w:id="101"/>
      <w:r w:rsidRPr="005D1560">
        <w:rPr>
          <w:highlight w:val="yellow"/>
        </w:rPr>
        <w:t>137</w:t>
      </w:r>
      <w:r w:rsidRPr="005D1560">
        <w:rPr>
          <w:highlight w:val="yellow"/>
        </w:rPr>
        <w:tab/>
        <w:t xml:space="preserve">Hadgraft NT, Winkler EA, Healy GN, Lynch BM, Neuhaus M, Eakin EG, </w:t>
      </w:r>
      <w:r w:rsidRPr="005D1560">
        <w:rPr>
          <w:i/>
          <w:highlight w:val="yellow"/>
        </w:rPr>
        <w:t>et al</w:t>
      </w:r>
      <w:r w:rsidRPr="005D1560">
        <w:rPr>
          <w:highlight w:val="yellow"/>
        </w:rPr>
        <w:t xml:space="preserve">. Intervening to reduce workplace sitting: mediating role of social-cognitive constructs during a cluster randomised controlled trial. </w:t>
      </w:r>
      <w:r w:rsidRPr="005D1560">
        <w:rPr>
          <w:i/>
          <w:highlight w:val="yellow"/>
        </w:rPr>
        <w:t>Int J Behav Nutr Phys Act</w:t>
      </w:r>
      <w:r w:rsidRPr="005D1560">
        <w:rPr>
          <w:highlight w:val="yellow"/>
        </w:rPr>
        <w:t xml:space="preserve"> 2017;</w:t>
      </w:r>
      <w:r w:rsidRPr="005D1560">
        <w:rPr>
          <w:b/>
          <w:highlight w:val="yellow"/>
        </w:rPr>
        <w:t>14</w:t>
      </w:r>
      <w:r w:rsidRPr="005D1560">
        <w:rPr>
          <w:highlight w:val="yellow"/>
        </w:rPr>
        <w:t>:</w:t>
      </w:r>
      <w:r w:rsidRPr="005D1560">
        <w:rPr>
          <w:color w:val="auto"/>
          <w:highlight w:val="yellow"/>
        </w:rPr>
        <w:t>27</w:t>
      </w:r>
      <w:r w:rsidRPr="005D1560">
        <w:rPr>
          <w:highlight w:val="yellow"/>
        </w:rPr>
        <w:t>. https://doi.org/10.1186/s12966-017-0483-1</w:t>
      </w:r>
      <w:commentRangeEnd w:id="101"/>
      <w:r>
        <w:rPr>
          <w:rStyle w:val="CommentReference"/>
          <w:rFonts w:ascii="Times New Roman" w:hAnsi="Times New Roman" w:cs="Times New Roman"/>
          <w:color w:val="auto"/>
          <w:lang w:val="en-US"/>
        </w:rPr>
        <w:commentReference w:id="101"/>
      </w:r>
    </w:p>
    <w:p w14:paraId="55BC0D4C" w14:textId="3C909349" w:rsidR="005D1560" w:rsidRPr="005D1560" w:rsidRDefault="005D1560" w:rsidP="00C13DCF">
      <w:pPr>
        <w:pStyle w:val="65ReferencesTextstylesTextstyles"/>
        <w:rPr>
          <w:highlight w:val="yellow"/>
        </w:rPr>
      </w:pPr>
      <w:commentRangeStart w:id="102"/>
      <w:commentRangeStart w:id="103"/>
      <w:commentRangeStart w:id="104"/>
      <w:r w:rsidRPr="005D1560">
        <w:rPr>
          <w:highlight w:val="yellow"/>
        </w:rPr>
        <w:t>138</w:t>
      </w:r>
      <w:r w:rsidRPr="005D1560">
        <w:rPr>
          <w:highlight w:val="yellow"/>
        </w:rPr>
        <w:tab/>
        <w:t xml:space="preserve">Healy GN, Eakin EG, Winkler EA, Hadgraft N, Dunstan DW, Gilson ND, Goode AD. Assessing the Feasibility and Pre-Post Impact Evaluation of the Beta (Test) Version of the BeUpstanding Champion Toolkit in Reducing Workplace Sitting: Pilot Study. </w:t>
      </w:r>
      <w:r w:rsidRPr="005D1560">
        <w:rPr>
          <w:i/>
          <w:highlight w:val="yellow"/>
        </w:rPr>
        <w:t>JMIR Form Res</w:t>
      </w:r>
      <w:r w:rsidRPr="005D1560">
        <w:rPr>
          <w:highlight w:val="yellow"/>
        </w:rPr>
        <w:t xml:space="preserve"> 2018;</w:t>
      </w:r>
      <w:r w:rsidRPr="005D1560">
        <w:rPr>
          <w:b/>
          <w:highlight w:val="yellow"/>
        </w:rPr>
        <w:t>2</w:t>
      </w:r>
      <w:r w:rsidRPr="005D1560">
        <w:rPr>
          <w:highlight w:val="yellow"/>
        </w:rPr>
        <w:t>:</w:t>
      </w:r>
      <w:r w:rsidRPr="005D1560">
        <w:rPr>
          <w:color w:val="auto"/>
          <w:highlight w:val="yellow"/>
        </w:rPr>
        <w:t>e17</w:t>
      </w:r>
      <w:r w:rsidRPr="005D1560">
        <w:rPr>
          <w:highlight w:val="yellow"/>
        </w:rPr>
        <w:t>. https://doi.org/10.2196/formative.9343</w:t>
      </w:r>
      <w:commentRangeEnd w:id="102"/>
      <w:r>
        <w:rPr>
          <w:rStyle w:val="CommentReference"/>
          <w:rFonts w:ascii="Times New Roman" w:hAnsi="Times New Roman" w:cs="Times New Roman"/>
          <w:color w:val="auto"/>
          <w:lang w:val="en-US"/>
        </w:rPr>
        <w:commentReference w:id="102"/>
      </w:r>
      <w:commentRangeEnd w:id="103"/>
      <w:r>
        <w:rPr>
          <w:rStyle w:val="CommentReference"/>
          <w:rFonts w:ascii="Times New Roman" w:hAnsi="Times New Roman" w:cs="Times New Roman"/>
          <w:color w:val="auto"/>
          <w:lang w:val="en-US"/>
        </w:rPr>
        <w:commentReference w:id="103"/>
      </w:r>
      <w:commentRangeEnd w:id="104"/>
      <w:r>
        <w:rPr>
          <w:rStyle w:val="CommentReference"/>
          <w:rFonts w:ascii="Times New Roman" w:hAnsi="Times New Roman" w:cs="Times New Roman"/>
          <w:color w:val="auto"/>
          <w:lang w:val="en-US"/>
        </w:rPr>
        <w:commentReference w:id="104"/>
      </w:r>
    </w:p>
    <w:p w14:paraId="7D43509C" w14:textId="5A626574" w:rsidR="005D1560" w:rsidRPr="005D1560" w:rsidRDefault="005D1560" w:rsidP="00C13DCF">
      <w:pPr>
        <w:pStyle w:val="65ReferencesTextstylesTextstyles"/>
        <w:rPr>
          <w:highlight w:val="yellow"/>
        </w:rPr>
      </w:pPr>
      <w:commentRangeStart w:id="105"/>
      <w:r w:rsidRPr="005D1560">
        <w:rPr>
          <w:highlight w:val="yellow"/>
        </w:rPr>
        <w:t>139</w:t>
      </w:r>
      <w:r w:rsidRPr="005D1560">
        <w:rPr>
          <w:highlight w:val="yellow"/>
        </w:rPr>
        <w:tab/>
        <w:t xml:space="preserve">Goode AD, Hadgraft NT, Neuhaus M, Healy GN. Perceptions of an online ‘train-the-champion’ approach to increase workplace movement. </w:t>
      </w:r>
      <w:r w:rsidRPr="005D1560">
        <w:rPr>
          <w:i/>
          <w:highlight w:val="yellow"/>
        </w:rPr>
        <w:t>Health Promot Int</w:t>
      </w:r>
      <w:r w:rsidRPr="005D1560">
        <w:rPr>
          <w:highlight w:val="yellow"/>
        </w:rPr>
        <w:t xml:space="preserve"> 2019;</w:t>
      </w:r>
      <w:r w:rsidRPr="005D1560">
        <w:rPr>
          <w:b/>
          <w:highlight w:val="yellow"/>
        </w:rPr>
        <w:t>34</w:t>
      </w:r>
      <w:r w:rsidRPr="005D1560">
        <w:rPr>
          <w:highlight w:val="yellow"/>
        </w:rPr>
        <w:t>:</w:t>
      </w:r>
      <w:r w:rsidRPr="005D1560">
        <w:rPr>
          <w:color w:val="auto"/>
          <w:highlight w:val="yellow"/>
        </w:rPr>
        <w:t>1179</w:t>
      </w:r>
      <w:r>
        <w:rPr>
          <w:color w:val="00B0F0"/>
          <w:highlight w:val="yellow"/>
        </w:rPr>
        <w:t>–</w:t>
      </w:r>
      <w:r w:rsidRPr="005D1560">
        <w:rPr>
          <w:color w:val="auto"/>
          <w:highlight w:val="yellow"/>
        </w:rPr>
        <w:t>90</w:t>
      </w:r>
      <w:r w:rsidRPr="005D1560">
        <w:rPr>
          <w:highlight w:val="yellow"/>
        </w:rPr>
        <w:t>. https://doi.org/10.1093/heapro/day092</w:t>
      </w:r>
      <w:commentRangeEnd w:id="105"/>
      <w:r>
        <w:rPr>
          <w:rStyle w:val="CommentReference"/>
          <w:rFonts w:ascii="Times New Roman" w:hAnsi="Times New Roman" w:cs="Times New Roman"/>
          <w:color w:val="auto"/>
          <w:lang w:val="en-US"/>
        </w:rPr>
        <w:commentReference w:id="105"/>
      </w:r>
    </w:p>
    <w:p w14:paraId="47D98748" w14:textId="71DC670E" w:rsidR="005D1560" w:rsidRPr="005D1560" w:rsidRDefault="005D1560" w:rsidP="00C13DCF">
      <w:pPr>
        <w:pStyle w:val="65ReferencesTextstylesTextstyles"/>
        <w:rPr>
          <w:highlight w:val="yellow"/>
        </w:rPr>
      </w:pPr>
      <w:commentRangeStart w:id="106"/>
      <w:commentRangeStart w:id="107"/>
      <w:r w:rsidRPr="005D1560">
        <w:rPr>
          <w:highlight w:val="yellow"/>
        </w:rPr>
        <w:t>140</w:t>
      </w:r>
      <w:r w:rsidRPr="005D1560">
        <w:rPr>
          <w:highlight w:val="yellow"/>
        </w:rPr>
        <w:tab/>
        <w:t xml:space="preserve">Deidda M, Coll-Planas L, Giné-Garriga M, Guerra-Balic M, Roqué I Figuls M, Tully MA, </w:t>
      </w:r>
      <w:r w:rsidRPr="005D1560">
        <w:rPr>
          <w:i/>
          <w:highlight w:val="yellow"/>
        </w:rPr>
        <w:t xml:space="preserve">et </w:t>
      </w:r>
      <w:r w:rsidRPr="005D1560">
        <w:rPr>
          <w:i/>
          <w:highlight w:val="yellow"/>
        </w:rPr>
        <w:lastRenderedPageBreak/>
        <w:t>al</w:t>
      </w:r>
      <w:r w:rsidRPr="005D1560">
        <w:rPr>
          <w:highlight w:val="yellow"/>
        </w:rPr>
        <w:t xml:space="preserve">. Cost-effectiveness of exercise referral schemes enhanced by self-management strategies to battle sedentary behaviour in older adults: protocol for an economic evaluation alongside the SITLESS three-armed pragmatic randomised controlled trial. </w:t>
      </w:r>
      <w:r w:rsidRPr="005D1560">
        <w:rPr>
          <w:i/>
          <w:highlight w:val="yellow"/>
        </w:rPr>
        <w:t>BMJ Open</w:t>
      </w:r>
      <w:r w:rsidRPr="005D1560">
        <w:rPr>
          <w:highlight w:val="yellow"/>
        </w:rPr>
        <w:t xml:space="preserve"> 2018;</w:t>
      </w:r>
      <w:r w:rsidRPr="005D1560">
        <w:rPr>
          <w:b/>
          <w:highlight w:val="yellow"/>
        </w:rPr>
        <w:t>8</w:t>
      </w:r>
      <w:r w:rsidRPr="005D1560">
        <w:rPr>
          <w:highlight w:val="yellow"/>
        </w:rPr>
        <w:t>:</w:t>
      </w:r>
      <w:r w:rsidRPr="005D1560">
        <w:rPr>
          <w:color w:val="auto"/>
          <w:highlight w:val="yellow"/>
        </w:rPr>
        <w:t>e022266</w:t>
      </w:r>
      <w:r w:rsidRPr="005D1560">
        <w:rPr>
          <w:highlight w:val="yellow"/>
        </w:rPr>
        <w:t>. https://doi.org/10.1136/bmjopen-2018-022266</w:t>
      </w:r>
      <w:commentRangeEnd w:id="106"/>
      <w:r>
        <w:rPr>
          <w:rStyle w:val="CommentReference"/>
          <w:rFonts w:ascii="Times New Roman" w:hAnsi="Times New Roman" w:cs="Times New Roman"/>
          <w:color w:val="auto"/>
          <w:lang w:val="en-US"/>
        </w:rPr>
        <w:commentReference w:id="106"/>
      </w:r>
      <w:commentRangeEnd w:id="107"/>
      <w:r>
        <w:rPr>
          <w:rStyle w:val="CommentReference"/>
          <w:rFonts w:ascii="Times New Roman" w:hAnsi="Times New Roman" w:cs="Times New Roman"/>
          <w:color w:val="auto"/>
          <w:lang w:val="en-US"/>
        </w:rPr>
        <w:commentReference w:id="107"/>
      </w:r>
    </w:p>
    <w:p w14:paraId="32E5860B" w14:textId="2F6A893C" w:rsidR="005D1560" w:rsidRPr="005D1560" w:rsidRDefault="005D1560" w:rsidP="00C13DCF">
      <w:pPr>
        <w:pStyle w:val="65ReferencesTextstylesTextstyles"/>
        <w:rPr>
          <w:highlight w:val="yellow"/>
        </w:rPr>
      </w:pPr>
      <w:commentRangeStart w:id="108"/>
      <w:r w:rsidRPr="005D1560">
        <w:rPr>
          <w:highlight w:val="yellow"/>
        </w:rPr>
        <w:t>141</w:t>
      </w:r>
      <w:r w:rsidRPr="005D1560">
        <w:rPr>
          <w:highlight w:val="yellow"/>
        </w:rPr>
        <w:tab/>
        <w:t xml:space="preserve">Ben ÂJ, Jelsma JGM, Renaud LR, Huysmans MA, van Nassau F, van der Beek AJ, </w:t>
      </w:r>
      <w:r w:rsidRPr="005D1560">
        <w:rPr>
          <w:i/>
          <w:highlight w:val="yellow"/>
        </w:rPr>
        <w:t>et al</w:t>
      </w:r>
      <w:r w:rsidRPr="005D1560">
        <w:rPr>
          <w:highlight w:val="yellow"/>
        </w:rPr>
        <w:t xml:space="preserve">. Cost-Effectiveness and Return-on-Investment of the Dynamic Work Intervention Compared With Usual Practice to Reduce Sedentary Behavior. </w:t>
      </w:r>
      <w:r w:rsidRPr="005D1560">
        <w:rPr>
          <w:i/>
          <w:highlight w:val="yellow"/>
        </w:rPr>
        <w:t>J Occup Environ Med</w:t>
      </w:r>
      <w:r w:rsidRPr="005D1560">
        <w:rPr>
          <w:highlight w:val="yellow"/>
        </w:rPr>
        <w:t xml:space="preserve"> 2020;</w:t>
      </w:r>
      <w:r w:rsidRPr="005D1560">
        <w:rPr>
          <w:b/>
          <w:highlight w:val="yellow"/>
        </w:rPr>
        <w:t>62</w:t>
      </w:r>
      <w:r w:rsidRPr="005D1560">
        <w:rPr>
          <w:highlight w:val="yellow"/>
        </w:rPr>
        <w:t>:</w:t>
      </w:r>
      <w:r w:rsidRPr="005D1560">
        <w:rPr>
          <w:color w:val="auto"/>
          <w:highlight w:val="yellow"/>
        </w:rPr>
        <w:t>e449</w:t>
      </w:r>
      <w:r w:rsidRPr="005D1560">
        <w:rPr>
          <w:color w:val="00B0F0"/>
          <w:highlight w:val="yellow"/>
        </w:rPr>
        <w:t>–</w:t>
      </w:r>
      <w:r w:rsidRPr="005D1560">
        <w:rPr>
          <w:color w:val="auto"/>
          <w:highlight w:val="yellow"/>
        </w:rPr>
        <w:t>e456</w:t>
      </w:r>
      <w:r w:rsidRPr="005D1560">
        <w:rPr>
          <w:highlight w:val="yellow"/>
        </w:rPr>
        <w:t>. https://doi.org/10.1097/JOM.0000000000001930</w:t>
      </w:r>
      <w:commentRangeEnd w:id="108"/>
      <w:r>
        <w:rPr>
          <w:rStyle w:val="CommentReference"/>
          <w:rFonts w:ascii="Times New Roman" w:hAnsi="Times New Roman" w:cs="Times New Roman"/>
          <w:color w:val="auto"/>
          <w:lang w:val="en-US"/>
        </w:rPr>
        <w:commentReference w:id="108"/>
      </w:r>
    </w:p>
    <w:p w14:paraId="20980BA9" w14:textId="491DDD16" w:rsidR="00C13DCF" w:rsidRPr="00C13DCF" w:rsidRDefault="00C13DCF" w:rsidP="00C13DCF">
      <w:pPr>
        <w:pStyle w:val="65ReferencesTextstylesTextstyles"/>
      </w:pPr>
      <w:r w:rsidRPr="00C13DCF">
        <w:t>142</w:t>
      </w:r>
      <w:r w:rsidR="005D1560">
        <w:tab/>
      </w:r>
      <w:r w:rsidR="00391262" w:rsidRPr="00C13DCF">
        <w:tab/>
        <w:t xml:space="preserve">Cobiac LJ, Vos T, Barendregt JJ. Cost-Effectiveness of Interventions to Promote Physical Activity: A Modelling Study. </w:t>
      </w:r>
      <w:r w:rsidR="005D1560">
        <w:t>https://doi.org/</w:t>
      </w:r>
      <w:r w:rsidR="005D1560" w:rsidRPr="00C13DCF">
        <w:t>10.</w:t>
      </w:r>
      <w:r w:rsidR="00391262" w:rsidRPr="00C13DCF">
        <w:t>1371/journal.pmed.1000110.</w:t>
      </w:r>
    </w:p>
    <w:p w14:paraId="18057E78" w14:textId="251F9419" w:rsidR="005D1560" w:rsidRPr="005D1560" w:rsidRDefault="005D1560" w:rsidP="00C13DCF">
      <w:pPr>
        <w:pStyle w:val="65ReferencesTextstylesTextstyles"/>
        <w:rPr>
          <w:highlight w:val="yellow"/>
        </w:rPr>
      </w:pPr>
      <w:commentRangeStart w:id="109"/>
      <w:r w:rsidRPr="005D1560">
        <w:rPr>
          <w:highlight w:val="yellow"/>
        </w:rPr>
        <w:t>143</w:t>
      </w:r>
      <w:r w:rsidRPr="005D1560">
        <w:rPr>
          <w:highlight w:val="yellow"/>
        </w:rPr>
        <w:tab/>
        <w:t xml:space="preserve">Gc VS, Suhrcke M, Hardeman W, Sutton S, Wilson ECF, Very Brief Interventions Programme Team. Cost-Effectiveness and Value of Information Analysis of Brief Interventions to Promote Physical Activity in Primary Care. </w:t>
      </w:r>
      <w:r w:rsidRPr="005D1560">
        <w:rPr>
          <w:i/>
          <w:highlight w:val="yellow"/>
        </w:rPr>
        <w:t>Value Health</w:t>
      </w:r>
      <w:r w:rsidRPr="005D1560">
        <w:rPr>
          <w:highlight w:val="yellow"/>
        </w:rPr>
        <w:t xml:space="preserve"> 2018;</w:t>
      </w:r>
      <w:r w:rsidRPr="005D1560">
        <w:rPr>
          <w:b/>
          <w:highlight w:val="yellow"/>
        </w:rPr>
        <w:t>21</w:t>
      </w:r>
      <w:r w:rsidRPr="005D1560">
        <w:rPr>
          <w:highlight w:val="yellow"/>
        </w:rPr>
        <w:t>:</w:t>
      </w:r>
      <w:r w:rsidRPr="005D1560">
        <w:rPr>
          <w:color w:val="auto"/>
          <w:highlight w:val="yellow"/>
        </w:rPr>
        <w:t>18</w:t>
      </w:r>
      <w:r w:rsidRPr="005D1560">
        <w:rPr>
          <w:color w:val="00B0F0"/>
          <w:highlight w:val="yellow"/>
        </w:rPr>
        <w:t>–</w:t>
      </w:r>
      <w:r w:rsidRPr="005D1560">
        <w:rPr>
          <w:color w:val="auto"/>
          <w:highlight w:val="yellow"/>
        </w:rPr>
        <w:t>26</w:t>
      </w:r>
      <w:r w:rsidRPr="005D1560">
        <w:rPr>
          <w:highlight w:val="yellow"/>
        </w:rPr>
        <w:t>.</w:t>
      </w:r>
      <w:commentRangeEnd w:id="109"/>
      <w:r>
        <w:rPr>
          <w:rStyle w:val="CommentReference"/>
          <w:rFonts w:ascii="Times New Roman" w:hAnsi="Times New Roman" w:cs="Times New Roman"/>
          <w:color w:val="auto"/>
          <w:lang w:val="en-US"/>
        </w:rPr>
        <w:commentReference w:id="109"/>
      </w:r>
    </w:p>
    <w:p w14:paraId="3675B3A5" w14:textId="1810E86E" w:rsidR="005D1560" w:rsidRPr="005D1560" w:rsidRDefault="005D1560" w:rsidP="00C13DCF">
      <w:pPr>
        <w:pStyle w:val="65ReferencesTextstylesTextstyles"/>
        <w:rPr>
          <w:highlight w:val="yellow"/>
        </w:rPr>
      </w:pPr>
      <w:commentRangeStart w:id="110"/>
      <w:r w:rsidRPr="005D1560">
        <w:rPr>
          <w:highlight w:val="yellow"/>
        </w:rPr>
        <w:t>144</w:t>
      </w:r>
      <w:r w:rsidRPr="005D1560">
        <w:rPr>
          <w:highlight w:val="yellow"/>
        </w:rPr>
        <w:tab/>
        <w:t xml:space="preserve">Walker S, Griffin S, Asaria M, Tsuchiya A, Sculpher M. Striving for a Societal Perspective: A Framework for Economic Evaluations When Costs and Effects Fall on Multiple Sectors and Decision Makers. </w:t>
      </w:r>
      <w:r w:rsidRPr="005D1560">
        <w:rPr>
          <w:i/>
          <w:highlight w:val="yellow"/>
        </w:rPr>
        <w:t>Appl Health Econ Health Policy</w:t>
      </w:r>
      <w:r w:rsidRPr="005D1560">
        <w:rPr>
          <w:highlight w:val="yellow"/>
        </w:rPr>
        <w:t xml:space="preserve"> 2019;</w:t>
      </w:r>
      <w:r w:rsidRPr="005D1560">
        <w:rPr>
          <w:b/>
          <w:highlight w:val="yellow"/>
        </w:rPr>
        <w:t>17</w:t>
      </w:r>
      <w:r w:rsidRPr="005D1560">
        <w:rPr>
          <w:highlight w:val="yellow"/>
        </w:rPr>
        <w:t>:</w:t>
      </w:r>
      <w:r w:rsidRPr="005D1560">
        <w:rPr>
          <w:color w:val="auto"/>
          <w:highlight w:val="yellow"/>
        </w:rPr>
        <w:t>577</w:t>
      </w:r>
      <w:r>
        <w:rPr>
          <w:color w:val="00B0F0"/>
          <w:highlight w:val="yellow"/>
        </w:rPr>
        <w:t>–</w:t>
      </w:r>
      <w:r w:rsidRPr="005D1560">
        <w:rPr>
          <w:color w:val="auto"/>
          <w:highlight w:val="yellow"/>
        </w:rPr>
        <w:t>90</w:t>
      </w:r>
      <w:r w:rsidRPr="005D1560">
        <w:rPr>
          <w:highlight w:val="yellow"/>
        </w:rPr>
        <w:t>. https://doi.org/10.1007/s40258-019-00481-8</w:t>
      </w:r>
      <w:commentRangeEnd w:id="110"/>
      <w:r>
        <w:rPr>
          <w:rStyle w:val="CommentReference"/>
          <w:rFonts w:ascii="Times New Roman" w:hAnsi="Times New Roman" w:cs="Times New Roman"/>
          <w:color w:val="auto"/>
          <w:lang w:val="en-US"/>
        </w:rPr>
        <w:commentReference w:id="110"/>
      </w:r>
    </w:p>
    <w:p w14:paraId="5A247F4B" w14:textId="438CB852" w:rsidR="005D1560" w:rsidRPr="005D1560" w:rsidRDefault="005D1560" w:rsidP="00C13DCF">
      <w:pPr>
        <w:pStyle w:val="65ReferencesTextstylesTextstyles"/>
        <w:rPr>
          <w:highlight w:val="yellow"/>
        </w:rPr>
      </w:pPr>
      <w:commentRangeStart w:id="111"/>
      <w:r w:rsidRPr="005D1560">
        <w:rPr>
          <w:highlight w:val="yellow"/>
        </w:rPr>
        <w:t>145</w:t>
      </w:r>
      <w:r w:rsidRPr="005D1560">
        <w:rPr>
          <w:highlight w:val="yellow"/>
        </w:rPr>
        <w:tab/>
        <w:t xml:space="preserve">Over EA, Wendel-Vos GW, van den Berg M, Reenen HH, Tariq L, Hoogenveen RT, van Baal PH. Cost-effectiveness of counseling and pedometer use to increase physical activity in the Netherlands: a modeling study. </w:t>
      </w:r>
      <w:r w:rsidRPr="005D1560">
        <w:rPr>
          <w:i/>
          <w:highlight w:val="yellow"/>
        </w:rPr>
        <w:t>Cost Eff Resour Alloc</w:t>
      </w:r>
      <w:r w:rsidRPr="005D1560">
        <w:rPr>
          <w:highlight w:val="yellow"/>
        </w:rPr>
        <w:t xml:space="preserve"> 2012;</w:t>
      </w:r>
      <w:r w:rsidRPr="005D1560">
        <w:rPr>
          <w:b/>
          <w:highlight w:val="yellow"/>
        </w:rPr>
        <w:t>10</w:t>
      </w:r>
      <w:r w:rsidRPr="005D1560">
        <w:rPr>
          <w:highlight w:val="yellow"/>
        </w:rPr>
        <w:t>:</w:t>
      </w:r>
      <w:r w:rsidRPr="005D1560">
        <w:rPr>
          <w:color w:val="auto"/>
          <w:highlight w:val="yellow"/>
        </w:rPr>
        <w:t>13</w:t>
      </w:r>
      <w:r w:rsidRPr="005D1560">
        <w:rPr>
          <w:highlight w:val="yellow"/>
        </w:rPr>
        <w:t>. https://doi.org/10.1186/1478-7547-10-13</w:t>
      </w:r>
      <w:commentRangeEnd w:id="111"/>
      <w:r>
        <w:rPr>
          <w:rStyle w:val="CommentReference"/>
          <w:rFonts w:ascii="Times New Roman" w:hAnsi="Times New Roman" w:cs="Times New Roman"/>
          <w:color w:val="auto"/>
          <w:lang w:val="en-US"/>
        </w:rPr>
        <w:commentReference w:id="111"/>
      </w:r>
    </w:p>
    <w:p w14:paraId="278369A4" w14:textId="0887EBAC" w:rsidR="005D1560" w:rsidRPr="005D1560" w:rsidRDefault="005D1560" w:rsidP="00C13DCF">
      <w:pPr>
        <w:pStyle w:val="65ReferencesTextstylesTextstyles"/>
        <w:rPr>
          <w:highlight w:val="yellow"/>
        </w:rPr>
      </w:pPr>
      <w:commentRangeStart w:id="112"/>
      <w:r w:rsidRPr="005D1560">
        <w:rPr>
          <w:highlight w:val="yellow"/>
        </w:rPr>
        <w:t>146</w:t>
      </w:r>
      <w:r w:rsidRPr="005D1560">
        <w:rPr>
          <w:highlight w:val="yellow"/>
        </w:rPr>
        <w:tab/>
        <w:t xml:space="preserve">Jacobs-van der Bruggen MA, Bos G, Bemelmans WJ, Hoogenveen RT, Vijgen SM, Baan CA. Lifestyle interventions are cost-effective in people with different levels of diabetes risk: results from a modeling study. </w:t>
      </w:r>
      <w:r w:rsidRPr="005D1560">
        <w:rPr>
          <w:i/>
          <w:highlight w:val="yellow"/>
        </w:rPr>
        <w:t>Diabetes Care</w:t>
      </w:r>
      <w:r w:rsidRPr="005D1560">
        <w:rPr>
          <w:highlight w:val="yellow"/>
        </w:rPr>
        <w:t xml:space="preserve"> 2007;</w:t>
      </w:r>
      <w:r w:rsidRPr="005D1560">
        <w:rPr>
          <w:b/>
          <w:highlight w:val="yellow"/>
        </w:rPr>
        <w:t>30</w:t>
      </w:r>
      <w:r w:rsidRPr="005D1560">
        <w:rPr>
          <w:highlight w:val="yellow"/>
        </w:rPr>
        <w:t>:</w:t>
      </w:r>
      <w:r w:rsidRPr="005D1560">
        <w:rPr>
          <w:color w:val="auto"/>
          <w:highlight w:val="yellow"/>
        </w:rPr>
        <w:t>128</w:t>
      </w:r>
      <w:r w:rsidRPr="005D1560">
        <w:rPr>
          <w:color w:val="00B0F0"/>
          <w:highlight w:val="yellow"/>
        </w:rPr>
        <w:t>–</w:t>
      </w:r>
      <w:r w:rsidRPr="005D1560">
        <w:rPr>
          <w:color w:val="auto"/>
          <w:highlight w:val="yellow"/>
        </w:rPr>
        <w:t>34</w:t>
      </w:r>
      <w:r w:rsidRPr="005D1560">
        <w:rPr>
          <w:highlight w:val="yellow"/>
        </w:rPr>
        <w:t>.</w:t>
      </w:r>
      <w:commentRangeEnd w:id="112"/>
      <w:r>
        <w:rPr>
          <w:rStyle w:val="CommentReference"/>
          <w:rFonts w:ascii="Times New Roman" w:hAnsi="Times New Roman" w:cs="Times New Roman"/>
          <w:color w:val="auto"/>
          <w:lang w:val="en-US"/>
        </w:rPr>
        <w:commentReference w:id="112"/>
      </w:r>
    </w:p>
    <w:p w14:paraId="6D0BB16E" w14:textId="6168DCB4" w:rsidR="005D1560" w:rsidRPr="005D1560" w:rsidRDefault="005D1560" w:rsidP="00C13DCF">
      <w:pPr>
        <w:pStyle w:val="65ReferencesTextstylesTextstyles"/>
        <w:rPr>
          <w:highlight w:val="yellow"/>
        </w:rPr>
      </w:pPr>
      <w:commentRangeStart w:id="113"/>
      <w:r w:rsidRPr="005D1560">
        <w:rPr>
          <w:highlight w:val="yellow"/>
        </w:rPr>
        <w:t>147</w:t>
      </w:r>
      <w:r w:rsidRPr="005D1560">
        <w:rPr>
          <w:highlight w:val="yellow"/>
        </w:rPr>
        <w:tab/>
        <w:t xml:space="preserve">Ford ES, Caspersen CJ. Sedentary behaviour and cardiovascular disease: a review of prospective studies. </w:t>
      </w:r>
      <w:r w:rsidRPr="005D1560">
        <w:rPr>
          <w:i/>
          <w:highlight w:val="yellow"/>
        </w:rPr>
        <w:t>Int J Epidemiol</w:t>
      </w:r>
      <w:r w:rsidRPr="005D1560">
        <w:rPr>
          <w:highlight w:val="yellow"/>
        </w:rPr>
        <w:t xml:space="preserve"> 2012;</w:t>
      </w:r>
      <w:r w:rsidRPr="005D1560">
        <w:rPr>
          <w:b/>
          <w:highlight w:val="yellow"/>
        </w:rPr>
        <w:t>41</w:t>
      </w:r>
      <w:r w:rsidRPr="005D1560">
        <w:rPr>
          <w:highlight w:val="yellow"/>
        </w:rPr>
        <w:t>:</w:t>
      </w:r>
      <w:r w:rsidRPr="005D1560">
        <w:rPr>
          <w:color w:val="auto"/>
          <w:highlight w:val="yellow"/>
        </w:rPr>
        <w:t>1338</w:t>
      </w:r>
      <w:r w:rsidRPr="005D1560">
        <w:rPr>
          <w:color w:val="00B0F0"/>
          <w:highlight w:val="yellow"/>
        </w:rPr>
        <w:t>–</w:t>
      </w:r>
      <w:r w:rsidRPr="005D1560">
        <w:rPr>
          <w:color w:val="auto"/>
          <w:highlight w:val="yellow"/>
        </w:rPr>
        <w:t>53</w:t>
      </w:r>
      <w:r w:rsidRPr="005D1560">
        <w:rPr>
          <w:highlight w:val="yellow"/>
        </w:rPr>
        <w:t>. https://doi.org/10.1093/ije/dys078</w:t>
      </w:r>
      <w:commentRangeEnd w:id="113"/>
      <w:r>
        <w:rPr>
          <w:rStyle w:val="CommentReference"/>
          <w:rFonts w:ascii="Times New Roman" w:hAnsi="Times New Roman" w:cs="Times New Roman"/>
          <w:color w:val="auto"/>
          <w:lang w:val="en-US"/>
        </w:rPr>
        <w:commentReference w:id="113"/>
      </w:r>
    </w:p>
    <w:p w14:paraId="08EA1670" w14:textId="0EE7E093" w:rsidR="005D1560" w:rsidRPr="005D1560" w:rsidRDefault="005D1560" w:rsidP="00C13DCF">
      <w:pPr>
        <w:pStyle w:val="65ReferencesTextstylesTextstyles"/>
        <w:rPr>
          <w:highlight w:val="yellow"/>
        </w:rPr>
      </w:pPr>
      <w:commentRangeStart w:id="114"/>
      <w:commentRangeStart w:id="115"/>
      <w:r w:rsidRPr="005D1560">
        <w:rPr>
          <w:highlight w:val="yellow"/>
        </w:rPr>
        <w:t>148</w:t>
      </w:r>
      <w:r w:rsidRPr="005D1560">
        <w:rPr>
          <w:highlight w:val="yellow"/>
        </w:rPr>
        <w:tab/>
        <w:t xml:space="preserve">Gao L, Nguyen P, Dunstan D, Moodie M. Are Office-Based Workplace Interventions Designed to Reduce Sitting Time Cost-Effective Primary Prevention Measures for Cardiovascular Disease? A Systematic Review and Modelled Economic Evaluation. </w:t>
      </w:r>
      <w:r w:rsidRPr="005D1560">
        <w:rPr>
          <w:i/>
          <w:highlight w:val="yellow"/>
        </w:rPr>
        <w:t>Int J Environ Res Public Health</w:t>
      </w:r>
      <w:r w:rsidRPr="005D1560">
        <w:rPr>
          <w:highlight w:val="yellow"/>
        </w:rPr>
        <w:t xml:space="preserve"> 2019;</w:t>
      </w:r>
      <w:r w:rsidRPr="005D1560">
        <w:rPr>
          <w:b/>
          <w:highlight w:val="yellow"/>
        </w:rPr>
        <w:t>16</w:t>
      </w:r>
      <w:r w:rsidRPr="005D1560">
        <w:rPr>
          <w:highlight w:val="yellow"/>
        </w:rPr>
        <w:t>:</w:t>
      </w:r>
      <w:r w:rsidRPr="005D1560">
        <w:rPr>
          <w:color w:val="auto"/>
          <w:highlight w:val="yellow"/>
        </w:rPr>
        <w:t>E834</w:t>
      </w:r>
      <w:r w:rsidRPr="005D1560">
        <w:rPr>
          <w:highlight w:val="yellow"/>
        </w:rPr>
        <w:t>.</w:t>
      </w:r>
      <w:commentRangeEnd w:id="114"/>
      <w:r>
        <w:rPr>
          <w:rStyle w:val="CommentReference"/>
          <w:rFonts w:ascii="Times New Roman" w:hAnsi="Times New Roman" w:cs="Times New Roman"/>
          <w:color w:val="auto"/>
          <w:lang w:val="en-US"/>
        </w:rPr>
        <w:commentReference w:id="114"/>
      </w:r>
      <w:commentRangeEnd w:id="115"/>
      <w:r>
        <w:rPr>
          <w:rStyle w:val="CommentReference"/>
          <w:rFonts w:ascii="Times New Roman" w:hAnsi="Times New Roman" w:cs="Times New Roman"/>
          <w:color w:val="auto"/>
          <w:lang w:val="en-US"/>
        </w:rPr>
        <w:commentReference w:id="115"/>
      </w:r>
    </w:p>
    <w:p w14:paraId="5F5BEC92" w14:textId="15C9842D" w:rsidR="00C13DCF" w:rsidRPr="00C13DCF" w:rsidRDefault="00C13DCF" w:rsidP="00C13DCF">
      <w:pPr>
        <w:pStyle w:val="65ReferencesTextstylesTextstyles"/>
      </w:pPr>
      <w:r w:rsidRPr="00C13DCF">
        <w:t>149</w:t>
      </w:r>
      <w:r w:rsidR="005D1560">
        <w:tab/>
      </w:r>
      <w:r w:rsidR="00391262" w:rsidRPr="00C13DCF">
        <w:tab/>
        <w:t xml:space="preserve">Grøntved A, Hu FB. Television viewing and risk of type </w:t>
      </w:r>
      <w:r w:rsidRPr="00C13DCF">
        <w:t>2</w:t>
      </w:r>
      <w:r w:rsidR="005D1560">
        <w:tab/>
      </w:r>
      <w:r w:rsidR="00391262" w:rsidRPr="00C13DCF">
        <w:t xml:space="preserve">diabetes, cardiovascular disease, and all-cause mortality: a meta-analysis. </w:t>
      </w:r>
      <w:r w:rsidR="005D1560" w:rsidRPr="005D1560">
        <w:rPr>
          <w:i/>
        </w:rPr>
        <w:t>JAMA</w:t>
      </w:r>
      <w:r w:rsidR="00391262" w:rsidRPr="00C13DCF">
        <w:t xml:space="preserve"> 2011; </w:t>
      </w:r>
      <w:r w:rsidR="005D1560" w:rsidRPr="005D1560">
        <w:rPr>
          <w:b/>
        </w:rPr>
        <w:t>305</w:t>
      </w:r>
      <w:r w:rsidR="00391262" w:rsidRPr="00C13DCF">
        <w:t>: 2448–55.</w:t>
      </w:r>
    </w:p>
    <w:p w14:paraId="4DB33659" w14:textId="709F328E" w:rsidR="005D1560" w:rsidRPr="005D1560" w:rsidRDefault="005D1560" w:rsidP="00C13DCF">
      <w:pPr>
        <w:pStyle w:val="65ReferencesTextstylesTextstyles"/>
        <w:rPr>
          <w:highlight w:val="yellow"/>
        </w:rPr>
      </w:pPr>
      <w:commentRangeStart w:id="116"/>
      <w:r w:rsidRPr="005D1560">
        <w:rPr>
          <w:highlight w:val="yellow"/>
        </w:rPr>
        <w:t>150</w:t>
      </w:r>
      <w:r w:rsidRPr="005D1560">
        <w:rPr>
          <w:highlight w:val="yellow"/>
        </w:rPr>
        <w:tab/>
        <w:t xml:space="preserve">Kim Y, Wilkens LR, Park SY, Goodman MT, Monroe KR, Kolonel LN. Association between various sedentary behaviours and all-cause, cardiovascular disease and cancer mortality: the Multiethnic Cohort Study. </w:t>
      </w:r>
      <w:r w:rsidRPr="005D1560">
        <w:rPr>
          <w:i/>
          <w:highlight w:val="yellow"/>
        </w:rPr>
        <w:t>Int J Epidemiol</w:t>
      </w:r>
      <w:r w:rsidRPr="005D1560">
        <w:rPr>
          <w:highlight w:val="yellow"/>
        </w:rPr>
        <w:t xml:space="preserve"> 2013;</w:t>
      </w:r>
      <w:r w:rsidRPr="005D1560">
        <w:rPr>
          <w:b/>
          <w:highlight w:val="yellow"/>
        </w:rPr>
        <w:t>42</w:t>
      </w:r>
      <w:r w:rsidRPr="005D1560">
        <w:rPr>
          <w:highlight w:val="yellow"/>
        </w:rPr>
        <w:t>:</w:t>
      </w:r>
      <w:r w:rsidRPr="005D1560">
        <w:rPr>
          <w:color w:val="auto"/>
          <w:highlight w:val="yellow"/>
        </w:rPr>
        <w:t>1040</w:t>
      </w:r>
      <w:r w:rsidRPr="005D1560">
        <w:rPr>
          <w:color w:val="00B0F0"/>
          <w:highlight w:val="yellow"/>
        </w:rPr>
        <w:t>–</w:t>
      </w:r>
      <w:r w:rsidRPr="005D1560">
        <w:rPr>
          <w:color w:val="auto"/>
          <w:highlight w:val="yellow"/>
        </w:rPr>
        <w:t>56</w:t>
      </w:r>
      <w:r w:rsidRPr="005D1560">
        <w:rPr>
          <w:highlight w:val="yellow"/>
        </w:rPr>
        <w:t>. https://doi.org/10.1093/ije/dyt108</w:t>
      </w:r>
      <w:commentRangeEnd w:id="116"/>
      <w:r>
        <w:rPr>
          <w:rStyle w:val="CommentReference"/>
          <w:rFonts w:ascii="Times New Roman" w:hAnsi="Times New Roman" w:cs="Times New Roman"/>
          <w:color w:val="auto"/>
          <w:lang w:val="en-US"/>
        </w:rPr>
        <w:commentReference w:id="116"/>
      </w:r>
    </w:p>
    <w:p w14:paraId="5E1DC4DD" w14:textId="2663528C" w:rsidR="005D1560" w:rsidRPr="005D1560" w:rsidRDefault="005D1560" w:rsidP="00C13DCF">
      <w:pPr>
        <w:pStyle w:val="65ReferencesTextstylesTextstyles"/>
        <w:rPr>
          <w:highlight w:val="yellow"/>
        </w:rPr>
      </w:pPr>
      <w:commentRangeStart w:id="117"/>
      <w:r w:rsidRPr="005D1560">
        <w:rPr>
          <w:highlight w:val="yellow"/>
        </w:rPr>
        <w:t>151</w:t>
      </w:r>
      <w:r w:rsidRPr="005D1560">
        <w:rPr>
          <w:highlight w:val="yellow"/>
        </w:rPr>
        <w:tab/>
        <w:t xml:space="preserve">Kozey-Keadle S, Libertine A, Lyden K, Staudenmayer J, Freedson PS. Validation of wearable monitors for assessing sedentary behavior. </w:t>
      </w:r>
      <w:r w:rsidRPr="005D1560">
        <w:rPr>
          <w:i/>
          <w:highlight w:val="yellow"/>
        </w:rPr>
        <w:t>Med Sci Sports Exerc</w:t>
      </w:r>
      <w:r w:rsidRPr="005D1560">
        <w:rPr>
          <w:highlight w:val="yellow"/>
        </w:rPr>
        <w:t xml:space="preserve"> 2011;</w:t>
      </w:r>
      <w:r w:rsidRPr="005D1560">
        <w:rPr>
          <w:b/>
          <w:highlight w:val="yellow"/>
        </w:rPr>
        <w:t>43</w:t>
      </w:r>
      <w:r w:rsidRPr="005D1560">
        <w:rPr>
          <w:highlight w:val="yellow"/>
        </w:rPr>
        <w:t>:</w:t>
      </w:r>
      <w:r w:rsidRPr="005D1560">
        <w:rPr>
          <w:color w:val="auto"/>
          <w:highlight w:val="yellow"/>
        </w:rPr>
        <w:t>1561</w:t>
      </w:r>
      <w:r w:rsidRPr="005D1560">
        <w:rPr>
          <w:color w:val="00B0F0"/>
          <w:highlight w:val="yellow"/>
        </w:rPr>
        <w:t>–</w:t>
      </w:r>
      <w:r w:rsidRPr="005D1560">
        <w:rPr>
          <w:color w:val="auto"/>
          <w:highlight w:val="yellow"/>
        </w:rPr>
        <w:t>7</w:t>
      </w:r>
      <w:r w:rsidRPr="005D1560">
        <w:rPr>
          <w:highlight w:val="yellow"/>
        </w:rPr>
        <w:t>. https://doi.org/10.1249/MSS.0b013e31820ce174</w:t>
      </w:r>
      <w:commentRangeEnd w:id="117"/>
      <w:r>
        <w:rPr>
          <w:rStyle w:val="CommentReference"/>
          <w:rFonts w:ascii="Times New Roman" w:hAnsi="Times New Roman" w:cs="Times New Roman"/>
          <w:color w:val="auto"/>
          <w:lang w:val="en-US"/>
        </w:rPr>
        <w:commentReference w:id="117"/>
      </w:r>
    </w:p>
    <w:p w14:paraId="6E34D966" w14:textId="4B627A22" w:rsidR="005D1560" w:rsidRPr="005D1560" w:rsidRDefault="005D1560" w:rsidP="00C13DCF">
      <w:pPr>
        <w:pStyle w:val="65ReferencesTextstylesTextstyles"/>
        <w:rPr>
          <w:highlight w:val="yellow"/>
        </w:rPr>
      </w:pPr>
      <w:commentRangeStart w:id="118"/>
      <w:r w:rsidRPr="005D1560">
        <w:rPr>
          <w:highlight w:val="yellow"/>
        </w:rPr>
        <w:t>152</w:t>
      </w:r>
      <w:r w:rsidRPr="005D1560">
        <w:rPr>
          <w:highlight w:val="yellow"/>
        </w:rPr>
        <w:tab/>
        <w:t xml:space="preserve">Edwardson CL, Rowlands AV, Bunnewell S, Sanders J, Esliger DW, Gorely T, </w:t>
      </w:r>
      <w:r w:rsidRPr="005D1560">
        <w:rPr>
          <w:i/>
          <w:highlight w:val="yellow"/>
        </w:rPr>
        <w:t>et al</w:t>
      </w:r>
      <w:r w:rsidRPr="005D1560">
        <w:rPr>
          <w:highlight w:val="yellow"/>
        </w:rPr>
        <w:t xml:space="preserve">. Accuracy of Posture Allocation Algorithms for Thigh- and Waist-Worn Accelerometers. </w:t>
      </w:r>
      <w:r w:rsidRPr="005D1560">
        <w:rPr>
          <w:i/>
          <w:highlight w:val="yellow"/>
        </w:rPr>
        <w:t>Med Sci Sports Exerc</w:t>
      </w:r>
      <w:r w:rsidRPr="005D1560">
        <w:rPr>
          <w:highlight w:val="yellow"/>
        </w:rPr>
        <w:t xml:space="preserve"> 2016;</w:t>
      </w:r>
      <w:r w:rsidRPr="005D1560">
        <w:rPr>
          <w:b/>
          <w:highlight w:val="yellow"/>
        </w:rPr>
        <w:t>48</w:t>
      </w:r>
      <w:r w:rsidRPr="005D1560">
        <w:rPr>
          <w:highlight w:val="yellow"/>
        </w:rPr>
        <w:t>:</w:t>
      </w:r>
      <w:r w:rsidRPr="005D1560">
        <w:rPr>
          <w:color w:val="auto"/>
          <w:highlight w:val="yellow"/>
        </w:rPr>
        <w:t>1085</w:t>
      </w:r>
      <w:r w:rsidRPr="005D1560">
        <w:rPr>
          <w:color w:val="00B0F0"/>
          <w:highlight w:val="yellow"/>
        </w:rPr>
        <w:t>–</w:t>
      </w:r>
      <w:r w:rsidRPr="005D1560">
        <w:rPr>
          <w:color w:val="auto"/>
          <w:highlight w:val="yellow"/>
        </w:rPr>
        <w:t>90</w:t>
      </w:r>
      <w:r w:rsidRPr="005D1560">
        <w:rPr>
          <w:highlight w:val="yellow"/>
        </w:rPr>
        <w:t>. https://doi.org/10.1249/MSS.0000000000000865</w:t>
      </w:r>
      <w:commentRangeEnd w:id="118"/>
      <w:r>
        <w:rPr>
          <w:rStyle w:val="CommentReference"/>
          <w:rFonts w:ascii="Times New Roman" w:hAnsi="Times New Roman" w:cs="Times New Roman"/>
          <w:color w:val="auto"/>
          <w:lang w:val="en-US"/>
        </w:rPr>
        <w:commentReference w:id="118"/>
      </w:r>
    </w:p>
    <w:p w14:paraId="0D781450" w14:textId="1BF449D0" w:rsidR="005D1560" w:rsidRPr="005D1560" w:rsidRDefault="005D1560" w:rsidP="00C13DCF">
      <w:pPr>
        <w:pStyle w:val="65ReferencesTextstylesTextstyles"/>
        <w:rPr>
          <w:highlight w:val="yellow"/>
        </w:rPr>
      </w:pPr>
      <w:commentRangeStart w:id="119"/>
      <w:r w:rsidRPr="005D1560">
        <w:rPr>
          <w:highlight w:val="yellow"/>
        </w:rPr>
        <w:t>153</w:t>
      </w:r>
      <w:r w:rsidRPr="005D1560">
        <w:rPr>
          <w:highlight w:val="yellow"/>
        </w:rPr>
        <w:tab/>
        <w:t xml:space="preserve">Barreira TV, Hamilton MT, Craft LL, Gapstur SM, Siddique J, Zderic TW. Intra-individual and inter-individual variability in daily sitting time and MVPA. </w:t>
      </w:r>
      <w:r w:rsidRPr="005D1560">
        <w:rPr>
          <w:i/>
          <w:highlight w:val="yellow"/>
        </w:rPr>
        <w:t>J Sci Med Sport</w:t>
      </w:r>
      <w:r w:rsidRPr="005D1560">
        <w:rPr>
          <w:highlight w:val="yellow"/>
        </w:rPr>
        <w:t xml:space="preserve"> 2016;</w:t>
      </w:r>
      <w:r w:rsidRPr="005D1560">
        <w:rPr>
          <w:b/>
          <w:highlight w:val="yellow"/>
        </w:rPr>
        <w:t>19</w:t>
      </w:r>
      <w:r w:rsidRPr="005D1560">
        <w:rPr>
          <w:highlight w:val="yellow"/>
        </w:rPr>
        <w:t>:</w:t>
      </w:r>
      <w:r w:rsidRPr="005D1560">
        <w:rPr>
          <w:color w:val="auto"/>
          <w:highlight w:val="yellow"/>
        </w:rPr>
        <w:t>476</w:t>
      </w:r>
      <w:r w:rsidRPr="005D1560">
        <w:rPr>
          <w:color w:val="00B0F0"/>
          <w:highlight w:val="yellow"/>
        </w:rPr>
        <w:t>–</w:t>
      </w:r>
      <w:r w:rsidRPr="005D1560">
        <w:rPr>
          <w:color w:val="auto"/>
          <w:highlight w:val="yellow"/>
        </w:rPr>
        <w:t>81</w:t>
      </w:r>
      <w:r w:rsidRPr="005D1560">
        <w:rPr>
          <w:highlight w:val="yellow"/>
        </w:rPr>
        <w:t>. https://doi.org/10.1016/j.jsams.2015.05.004</w:t>
      </w:r>
      <w:commentRangeEnd w:id="119"/>
      <w:r>
        <w:rPr>
          <w:rStyle w:val="CommentReference"/>
          <w:rFonts w:ascii="Times New Roman" w:hAnsi="Times New Roman" w:cs="Times New Roman"/>
          <w:color w:val="auto"/>
          <w:lang w:val="en-US"/>
        </w:rPr>
        <w:commentReference w:id="119"/>
      </w:r>
    </w:p>
    <w:p w14:paraId="2DD209AF" w14:textId="5DCE5CD9" w:rsidR="00C13DCF" w:rsidRPr="00C13DCF" w:rsidRDefault="00C13DCF" w:rsidP="00C13DCF">
      <w:pPr>
        <w:pStyle w:val="65ReferencesTextstylesTextstyles"/>
      </w:pPr>
      <w:r w:rsidRPr="00C13DCF">
        <w:t>154</w:t>
      </w:r>
      <w:r w:rsidR="005D1560">
        <w:tab/>
      </w:r>
      <w:r w:rsidR="00391262" w:rsidRPr="00C13DCF">
        <w:tab/>
        <w:t xml:space="preserve">National Institute for Health and Care Excellence. Glossary. 2021.https://www.nice.org.uk/glossary (accessed </w:t>
      </w:r>
      <w:r w:rsidRPr="00C13DCF">
        <w:t>26</w:t>
      </w:r>
      <w:r w:rsidR="005D1560">
        <w:tab/>
      </w:r>
      <w:r w:rsidR="00391262" w:rsidRPr="00C13DCF">
        <w:t>Nov2021).</w:t>
      </w:r>
    </w:p>
    <w:p w14:paraId="05103E1D" w14:textId="05C073C7" w:rsidR="005D1560" w:rsidRPr="005D1560" w:rsidRDefault="005D1560" w:rsidP="00C13DCF">
      <w:pPr>
        <w:pStyle w:val="65ReferencesTextstylesTextstyles"/>
        <w:rPr>
          <w:highlight w:val="yellow"/>
        </w:rPr>
      </w:pPr>
      <w:commentRangeStart w:id="120"/>
      <w:r w:rsidRPr="005D1560">
        <w:rPr>
          <w:highlight w:val="yellow"/>
        </w:rPr>
        <w:lastRenderedPageBreak/>
        <w:t>600.</w:t>
      </w:r>
      <w:r w:rsidRPr="005D1560">
        <w:rPr>
          <w:highlight w:val="yellow"/>
        </w:rPr>
        <w:tab/>
        <w:t xml:space="preserve">Dzakpasu FQS, Carver A, Brakenridge CJ, Cicuttini F, Urquhart DM, Owen N, Dunstan DW. Musculoskeletal pain and sedentary behaviour in occupational and non-occupational settings: a systematic review with meta-analysis. </w:t>
      </w:r>
      <w:r w:rsidRPr="005D1560">
        <w:rPr>
          <w:i/>
          <w:highlight w:val="yellow"/>
        </w:rPr>
        <w:t>Int J Behav Nutr Phys Act</w:t>
      </w:r>
      <w:r w:rsidRPr="005D1560">
        <w:rPr>
          <w:highlight w:val="yellow"/>
        </w:rPr>
        <w:t xml:space="preserve"> 2021;</w:t>
      </w:r>
      <w:r w:rsidRPr="005D1560">
        <w:rPr>
          <w:b/>
          <w:highlight w:val="yellow"/>
        </w:rPr>
        <w:t>18</w:t>
      </w:r>
      <w:r w:rsidRPr="005D1560">
        <w:rPr>
          <w:highlight w:val="yellow"/>
        </w:rPr>
        <w:t>:</w:t>
      </w:r>
      <w:r w:rsidRPr="005D1560">
        <w:rPr>
          <w:color w:val="auto"/>
          <w:highlight w:val="yellow"/>
        </w:rPr>
        <w:t>159</w:t>
      </w:r>
      <w:r w:rsidRPr="005D1560">
        <w:rPr>
          <w:highlight w:val="yellow"/>
        </w:rPr>
        <w:t>. https://doi.org/10.1186/s12966-021-01191-y</w:t>
      </w:r>
      <w:commentRangeEnd w:id="120"/>
      <w:r>
        <w:rPr>
          <w:rStyle w:val="CommentReference"/>
          <w:rFonts w:ascii="Times New Roman" w:hAnsi="Times New Roman" w:cs="Times New Roman"/>
          <w:color w:val="auto"/>
          <w:lang w:val="en-US"/>
        </w:rPr>
        <w:commentReference w:id="120"/>
      </w:r>
    </w:p>
    <w:p w14:paraId="5AF34CED" w14:textId="58B0789F" w:rsidR="00C13DCF" w:rsidRPr="00C13DCF" w:rsidRDefault="00C13DCF" w:rsidP="00C13DCF">
      <w:pPr>
        <w:pStyle w:val="65ReferencesTextstylesTextstyles"/>
      </w:pPr>
    </w:p>
    <w:p w14:paraId="62760F3F" w14:textId="6DCA4621" w:rsidR="00696B05" w:rsidRPr="00C13DCF" w:rsidRDefault="00696B05" w:rsidP="00C13DCF">
      <w:pPr>
        <w:pStyle w:val="65ReferencesTextstylesTextstyles"/>
      </w:pPr>
    </w:p>
    <w:sectPr w:rsidR="00696B05" w:rsidRPr="00C13DCF" w:rsidSect="00DF25D8">
      <w:pgSz w:w="11900" w:h="16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Norman" w:date="2022-08-01T12:52:00Z" w:initials="RM">
    <w:p w14:paraId="5F89193E" w14:textId="77777777" w:rsidR="005D1560" w:rsidRDefault="005D1560">
      <w:pPr>
        <w:pStyle w:val="CommentText"/>
      </w:pPr>
      <w:r>
        <w:rPr>
          <w:rStyle w:val="CommentReference"/>
        </w:rPr>
        <w:annotationRef/>
      </w:r>
      <w:r>
        <w:t>This was originally:</w:t>
      </w:r>
    </w:p>
    <w:p w14:paraId="305E8EF7" w14:textId="6AD74A98" w:rsidR="005D1560" w:rsidRDefault="005D1560">
      <w:pPr>
        <w:pStyle w:val="CommentText"/>
      </w:pPr>
      <w:r>
        <w:t>1</w:t>
      </w:r>
      <w:r w:rsidRPr="005D1560">
        <w:tab/>
      </w:r>
      <w:r>
        <w:tab/>
        <w:t xml:space="preserve">Edwardson CL, Biddle SJH, Clarke-Cornwell A, Clemes S, Davies MJ, Dunstan DW </w:t>
      </w:r>
      <w:r w:rsidRPr="005D1560">
        <w:rPr>
          <w:i/>
        </w:rPr>
        <w:t>et</w:t>
      </w:r>
      <w:r>
        <w:t xml:space="preserve"> </w:t>
      </w:r>
      <w:r w:rsidRPr="005D1560">
        <w:rPr>
          <w:i/>
        </w:rPr>
        <w:t>al</w:t>
      </w:r>
      <w:r>
        <w:t xml:space="preserve">. A three arm cluster randomised controlled trial to test the effectiveness and cost-effectiveness of the SMART Work &amp; Life intervention for reducing daily sitting time in office workers: study protocol. </w:t>
      </w:r>
      <w:r w:rsidRPr="005D1560">
        <w:rPr>
          <w:i/>
        </w:rPr>
        <w:t>BMC</w:t>
      </w:r>
      <w:r>
        <w:t xml:space="preserve"> </w:t>
      </w:r>
      <w:r w:rsidRPr="005D1560">
        <w:rPr>
          <w:i/>
        </w:rPr>
        <w:t>Public</w:t>
      </w:r>
      <w:r>
        <w:t xml:space="preserve"> </w:t>
      </w:r>
      <w:r w:rsidRPr="005D1560">
        <w:rPr>
          <w:i/>
        </w:rPr>
        <w:t>Health</w:t>
      </w:r>
      <w:r>
        <w:t xml:space="preserve"> 2018; 18: 1–13.</w:t>
      </w:r>
    </w:p>
    <w:p w14:paraId="1DB15EC2" w14:textId="77777777" w:rsidR="005D1560" w:rsidRDefault="005D1560">
      <w:pPr>
        <w:pStyle w:val="CommentText"/>
      </w:pPr>
    </w:p>
    <w:p w14:paraId="2DDB7C3B" w14:textId="124A558C" w:rsidR="005D1560" w:rsidRDefault="005D1560">
      <w:pPr>
        <w:pStyle w:val="CommentText"/>
      </w:pPr>
      <w:r>
        <w:t>WARNING: POTENTIAL FALSE POSITIVE: Please check carefully.</w:t>
      </w:r>
    </w:p>
  </w:comment>
  <w:comment w:id="1" w:author="NIHR standard" w:date="2022-08-01T12:52:00Z" w:initials="RM">
    <w:p w14:paraId="1F80F9D2" w14:textId="454B5E62" w:rsidR="005D1560" w:rsidRDefault="005D1560">
      <w:pPr>
        <w:pStyle w:val="CommentText"/>
      </w:pPr>
      <w:r>
        <w:rPr>
          <w:rStyle w:val="CommentReference"/>
        </w:rPr>
        <w:annotationRef/>
      </w:r>
      <w:r>
        <w:t>The page range has been amended to match that in PubMed; OK?</w:t>
      </w:r>
    </w:p>
  </w:comment>
  <w:comment w:id="2" w:author="Norman" w:date="2022-08-01T12:52:00Z" w:initials="RM">
    <w:p w14:paraId="483A7426" w14:textId="77777777" w:rsidR="005D1560" w:rsidRDefault="005D1560">
      <w:pPr>
        <w:pStyle w:val="CommentText"/>
      </w:pPr>
      <w:r>
        <w:rPr>
          <w:rStyle w:val="CommentReference"/>
        </w:rPr>
        <w:annotationRef/>
      </w:r>
      <w:r>
        <w:t>This was originally:</w:t>
      </w:r>
    </w:p>
    <w:p w14:paraId="39FC34F9" w14:textId="6055A9CB" w:rsidR="005D1560" w:rsidRDefault="005D1560">
      <w:pPr>
        <w:pStyle w:val="CommentText"/>
      </w:pPr>
      <w:r>
        <w:t>2</w:t>
      </w:r>
      <w:r w:rsidRPr="005D1560">
        <w:tab/>
      </w:r>
      <w:r>
        <w:tab/>
        <w:t xml:space="preserve">Tremblay MS, Aubert S, Barnes JD, Saunders TJ, Carson V, Latimer-Cheung AE </w:t>
      </w:r>
      <w:r w:rsidRPr="005D1560">
        <w:rPr>
          <w:i/>
        </w:rPr>
        <w:t>et</w:t>
      </w:r>
      <w:r>
        <w:t xml:space="preserve"> </w:t>
      </w:r>
      <w:r w:rsidRPr="005D1560">
        <w:rPr>
          <w:i/>
        </w:rPr>
        <w:t>al</w:t>
      </w:r>
      <w:r>
        <w:t xml:space="preserve">. Sedentary Behavior Research Network (SBRN) – Terminology Consensus Project process and outcome. </w:t>
      </w:r>
      <w:r w:rsidRPr="005D1560">
        <w:rPr>
          <w:i/>
        </w:rPr>
        <w:t>Int</w:t>
      </w:r>
      <w:r>
        <w:t xml:space="preserve"> </w:t>
      </w:r>
      <w:r w:rsidRPr="005D1560">
        <w:rPr>
          <w:i/>
        </w:rPr>
        <w:t>J</w:t>
      </w:r>
      <w:r>
        <w:t xml:space="preserve"> </w:t>
      </w:r>
      <w:r w:rsidRPr="005D1560">
        <w:rPr>
          <w:i/>
        </w:rPr>
        <w:t>Behav</w:t>
      </w:r>
      <w:r>
        <w:t xml:space="preserve"> </w:t>
      </w:r>
      <w:r w:rsidRPr="005D1560">
        <w:rPr>
          <w:i/>
        </w:rPr>
        <w:t>Nutr</w:t>
      </w:r>
      <w:r>
        <w:t xml:space="preserve"> </w:t>
      </w:r>
      <w:r w:rsidRPr="005D1560">
        <w:rPr>
          <w:i/>
        </w:rPr>
        <w:t>Phys</w:t>
      </w:r>
      <w:r>
        <w:t xml:space="preserve"> </w:t>
      </w:r>
      <w:r w:rsidRPr="005D1560">
        <w:rPr>
          <w:i/>
        </w:rPr>
        <w:t>Act</w:t>
      </w:r>
      <w:r>
        <w:t xml:space="preserve"> 2017; 14: 75.</w:t>
      </w:r>
    </w:p>
    <w:p w14:paraId="24A6F9F4" w14:textId="1AFEBF43" w:rsidR="005D1560" w:rsidRDefault="005D1560">
      <w:pPr>
        <w:pStyle w:val="CommentText"/>
      </w:pPr>
    </w:p>
  </w:comment>
  <w:comment w:id="3" w:author="Norman" w:date="2022-08-01T12:52:00Z" w:initials="RM">
    <w:p w14:paraId="2E046212" w14:textId="77777777" w:rsidR="005D1560" w:rsidRDefault="005D1560">
      <w:pPr>
        <w:pStyle w:val="CommentText"/>
      </w:pPr>
      <w:r>
        <w:rPr>
          <w:rStyle w:val="CommentReference"/>
        </w:rPr>
        <w:annotationRef/>
      </w:r>
      <w:r>
        <w:t>This was originally:</w:t>
      </w:r>
    </w:p>
    <w:p w14:paraId="07546A5F" w14:textId="515FC542" w:rsidR="005D1560" w:rsidRDefault="005D1560">
      <w:pPr>
        <w:pStyle w:val="CommentText"/>
      </w:pPr>
      <w:r>
        <w:t>3</w:t>
      </w:r>
      <w:r w:rsidRPr="005D1560">
        <w:tab/>
      </w:r>
      <w:r>
        <w:tab/>
        <w:t xml:space="preserve">Wilmot EG, Edwardson CL, Achana FA, Davies MJ, Gorely T, Gray LJ </w:t>
      </w:r>
      <w:r w:rsidRPr="005D1560">
        <w:rPr>
          <w:i/>
        </w:rPr>
        <w:t>et</w:t>
      </w:r>
      <w:r>
        <w:t xml:space="preserve"> </w:t>
      </w:r>
      <w:r w:rsidRPr="005D1560">
        <w:rPr>
          <w:i/>
        </w:rPr>
        <w:t>al</w:t>
      </w:r>
      <w:r>
        <w:t xml:space="preserve">. Sedentary time in adults and the association with diabetes, cardiovascular disease and death: Systematic review and meta-analysis. </w:t>
      </w:r>
      <w:r w:rsidRPr="005D1560">
        <w:rPr>
          <w:i/>
        </w:rPr>
        <w:t>Diabetologia</w:t>
      </w:r>
      <w:r>
        <w:t xml:space="preserve"> 2012; 55: 2895–2905.</w:t>
      </w:r>
    </w:p>
    <w:p w14:paraId="7A017EA9" w14:textId="36CD9185" w:rsidR="005D1560" w:rsidRDefault="005D1560">
      <w:pPr>
        <w:pStyle w:val="CommentText"/>
      </w:pPr>
    </w:p>
  </w:comment>
  <w:comment w:id="4" w:author="Norman" w:date="2022-08-01T12:53:00Z" w:initials="RM">
    <w:p w14:paraId="4733DCC3" w14:textId="77777777" w:rsidR="005D1560" w:rsidRDefault="005D1560">
      <w:pPr>
        <w:pStyle w:val="CommentText"/>
      </w:pPr>
      <w:r>
        <w:rPr>
          <w:rStyle w:val="CommentReference"/>
        </w:rPr>
        <w:annotationRef/>
      </w:r>
      <w:r>
        <w:t>This was originally:</w:t>
      </w:r>
    </w:p>
    <w:p w14:paraId="245A3F5C" w14:textId="621F601F" w:rsidR="005D1560" w:rsidRDefault="005D1560">
      <w:pPr>
        <w:pStyle w:val="CommentText"/>
      </w:pPr>
      <w:r>
        <w:t>4</w:t>
      </w:r>
      <w:r w:rsidRPr="005D1560">
        <w:tab/>
      </w:r>
      <w:r>
        <w:tab/>
        <w:t xml:space="preserve">Biswas A, Oh PI, Faulkner GE, Bajaj R, Silver MA, Mitchell MS </w:t>
      </w:r>
      <w:r w:rsidRPr="005D1560">
        <w:rPr>
          <w:i/>
        </w:rPr>
        <w:t>et</w:t>
      </w:r>
      <w:r>
        <w:t xml:space="preserve"> </w:t>
      </w:r>
      <w:r w:rsidRPr="005D1560">
        <w:rPr>
          <w:i/>
        </w:rPr>
        <w:t>al</w:t>
      </w:r>
      <w:r>
        <w:t xml:space="preserve">. Sedentary Time and Its Association With Risk for Disease Incidence, Mortality, and Hospitalization in Adults A Systematic Review and Meta-analysis. </w:t>
      </w:r>
      <w:r w:rsidRPr="005D1560">
        <w:rPr>
          <w:i/>
        </w:rPr>
        <w:t>Ann</w:t>
      </w:r>
      <w:r>
        <w:t xml:space="preserve"> </w:t>
      </w:r>
      <w:r w:rsidRPr="005D1560">
        <w:rPr>
          <w:i/>
        </w:rPr>
        <w:t>Intern</w:t>
      </w:r>
      <w:r>
        <w:t xml:space="preserve"> </w:t>
      </w:r>
      <w:r w:rsidRPr="005D1560">
        <w:rPr>
          <w:i/>
        </w:rPr>
        <w:t>Med</w:t>
      </w:r>
      <w:r>
        <w:t xml:space="preserve"> 2015; 162: 123–132.</w:t>
      </w:r>
    </w:p>
    <w:p w14:paraId="55F1E738" w14:textId="0B0044C0" w:rsidR="005D1560" w:rsidRDefault="005D1560">
      <w:pPr>
        <w:pStyle w:val="CommentText"/>
      </w:pPr>
    </w:p>
  </w:comment>
  <w:comment w:id="5" w:author="Norman" w:date="2022-08-01T12:53:00Z" w:initials="RM">
    <w:p w14:paraId="051C408F" w14:textId="77777777" w:rsidR="005D1560" w:rsidRDefault="005D1560">
      <w:pPr>
        <w:pStyle w:val="CommentText"/>
      </w:pPr>
      <w:r>
        <w:rPr>
          <w:rStyle w:val="CommentReference"/>
        </w:rPr>
        <w:annotationRef/>
      </w:r>
      <w:r>
        <w:t>This was originally:</w:t>
      </w:r>
    </w:p>
    <w:p w14:paraId="3D88091D" w14:textId="68B77BB9" w:rsidR="005D1560" w:rsidRDefault="005D1560">
      <w:pPr>
        <w:pStyle w:val="CommentText"/>
      </w:pPr>
      <w:r>
        <w:t>5</w:t>
      </w:r>
      <w:r w:rsidRPr="005D1560">
        <w:tab/>
      </w:r>
      <w:r>
        <w:tab/>
        <w:t xml:space="preserve">de Rezende LFM, Lopes M, Rey-López JP, Matsudo VKR, do Carmo Luiz O. Sedentary behavior and health outcomes among older adults: a systematic review. </w:t>
      </w:r>
      <w:r w:rsidRPr="005D1560">
        <w:rPr>
          <w:i/>
        </w:rPr>
        <w:t>BMC</w:t>
      </w:r>
      <w:r>
        <w:t xml:space="preserve"> </w:t>
      </w:r>
      <w:r w:rsidRPr="005D1560">
        <w:rPr>
          <w:i/>
        </w:rPr>
        <w:t>Public</w:t>
      </w:r>
      <w:r>
        <w:t xml:space="preserve"> </w:t>
      </w:r>
      <w:r w:rsidRPr="005D1560">
        <w:rPr>
          <w:i/>
        </w:rPr>
        <w:t>Health</w:t>
      </w:r>
      <w:r>
        <w:t xml:space="preserve"> 2014; 14: 333.</w:t>
      </w:r>
    </w:p>
    <w:p w14:paraId="7126A778" w14:textId="77777777" w:rsidR="005D1560" w:rsidRDefault="005D1560">
      <w:pPr>
        <w:pStyle w:val="CommentText"/>
      </w:pPr>
    </w:p>
    <w:p w14:paraId="0E71285A" w14:textId="72F3A179" w:rsidR="005D1560" w:rsidRDefault="005D1560">
      <w:pPr>
        <w:pStyle w:val="CommentText"/>
      </w:pPr>
      <w:r>
        <w:t>WARNING: POTENTIAL FALSE POSITIVE: Please check carefully.</w:t>
      </w:r>
    </w:p>
  </w:comment>
  <w:comment w:id="6" w:author="NIHR standard" w:date="2022-08-01T12:53:00Z" w:initials="RM">
    <w:p w14:paraId="07869AF8" w14:textId="0F3B7F10" w:rsidR="005D1560" w:rsidRDefault="005D1560">
      <w:pPr>
        <w:pStyle w:val="CommentText"/>
      </w:pPr>
      <w:r>
        <w:rPr>
          <w:rStyle w:val="CommentReference"/>
        </w:rPr>
        <w:annotationRef/>
      </w:r>
      <w:r>
        <w:t>The first author has been amended to match that in PubMed; OK?</w:t>
      </w:r>
    </w:p>
  </w:comment>
  <w:comment w:id="7" w:author="Norman" w:date="2022-08-01T12:53:00Z" w:initials="RM">
    <w:p w14:paraId="3CB26E1E" w14:textId="77777777" w:rsidR="005D1560" w:rsidRDefault="005D1560">
      <w:pPr>
        <w:pStyle w:val="CommentText"/>
      </w:pPr>
      <w:r>
        <w:rPr>
          <w:rStyle w:val="CommentReference"/>
        </w:rPr>
        <w:annotationRef/>
      </w:r>
      <w:r>
        <w:t>This was originally:</w:t>
      </w:r>
    </w:p>
    <w:p w14:paraId="25E23467" w14:textId="621248B7" w:rsidR="005D1560" w:rsidRDefault="005D1560">
      <w:pPr>
        <w:pStyle w:val="CommentText"/>
      </w:pPr>
      <w:r>
        <w:t>6</w:t>
      </w:r>
      <w:r w:rsidRPr="005D1560">
        <w:tab/>
      </w:r>
      <w:r>
        <w:tab/>
        <w:t xml:space="preserve">Chau JY, Grunseit AC, Chey T, Stamatakis E, Brown WJ, Matthews CE </w:t>
      </w:r>
      <w:r w:rsidRPr="005D1560">
        <w:rPr>
          <w:i/>
        </w:rPr>
        <w:t>et</w:t>
      </w:r>
      <w:r>
        <w:t xml:space="preserve"> </w:t>
      </w:r>
      <w:r w:rsidRPr="005D1560">
        <w:rPr>
          <w:i/>
        </w:rPr>
        <w:t>al</w:t>
      </w:r>
      <w:r>
        <w:t xml:space="preserve">. Daily Sitting Time and All-Cause Mortality: A Meta-Analysis. </w:t>
      </w:r>
      <w:r w:rsidRPr="005D1560">
        <w:rPr>
          <w:i/>
        </w:rPr>
        <w:t>PLoS</w:t>
      </w:r>
      <w:r>
        <w:t xml:space="preserve"> </w:t>
      </w:r>
      <w:r w:rsidRPr="005D1560">
        <w:rPr>
          <w:i/>
        </w:rPr>
        <w:t>One</w:t>
      </w:r>
      <w:r>
        <w:t xml:space="preserve"> 2013; 8: e80000.</w:t>
      </w:r>
    </w:p>
    <w:p w14:paraId="01731D83" w14:textId="7661ED86" w:rsidR="005D1560" w:rsidRDefault="005D1560">
      <w:pPr>
        <w:pStyle w:val="CommentText"/>
      </w:pPr>
    </w:p>
  </w:comment>
  <w:comment w:id="8" w:author="Norman" w:date="2022-08-01T12:53:00Z" w:initials="RM">
    <w:p w14:paraId="6A65A24D" w14:textId="77777777" w:rsidR="005D1560" w:rsidRDefault="005D1560">
      <w:pPr>
        <w:pStyle w:val="CommentText"/>
      </w:pPr>
      <w:r>
        <w:rPr>
          <w:rStyle w:val="CommentReference"/>
        </w:rPr>
        <w:annotationRef/>
      </w:r>
      <w:r>
        <w:t>This was originally:</w:t>
      </w:r>
    </w:p>
    <w:p w14:paraId="02B63EC2" w14:textId="727C6C85" w:rsidR="005D1560" w:rsidRDefault="005D1560">
      <w:pPr>
        <w:pStyle w:val="CommentText"/>
      </w:pPr>
      <w:r>
        <w:t>8</w:t>
      </w:r>
      <w:r w:rsidRPr="005D1560">
        <w:tab/>
      </w:r>
      <w:r>
        <w:tab/>
        <w:t xml:space="preserve">Pandey A, Salahuddin U, Garg S, Ayers C, Kulinski J, Anand V </w:t>
      </w:r>
      <w:r w:rsidRPr="005D1560">
        <w:rPr>
          <w:i/>
        </w:rPr>
        <w:t>et</w:t>
      </w:r>
      <w:r>
        <w:t xml:space="preserve"> </w:t>
      </w:r>
      <w:r w:rsidRPr="005D1560">
        <w:rPr>
          <w:i/>
        </w:rPr>
        <w:t>al</w:t>
      </w:r>
      <w:r>
        <w:t xml:space="preserve">. Continuous dose-response association between sedentary time and risk for cardiovascular disease a meta-analysis. </w:t>
      </w:r>
      <w:r w:rsidRPr="005D1560">
        <w:rPr>
          <w:i/>
        </w:rPr>
        <w:t>JAMA</w:t>
      </w:r>
      <w:r>
        <w:t xml:space="preserve"> </w:t>
      </w:r>
      <w:r w:rsidRPr="005D1560">
        <w:rPr>
          <w:i/>
        </w:rPr>
        <w:t>Cardiol</w:t>
      </w:r>
      <w:r>
        <w:t xml:space="preserve"> 2016; 1: 575–583.</w:t>
      </w:r>
    </w:p>
    <w:p w14:paraId="32F94375" w14:textId="039B952B" w:rsidR="005D1560" w:rsidRDefault="005D1560">
      <w:pPr>
        <w:pStyle w:val="CommentText"/>
      </w:pPr>
    </w:p>
  </w:comment>
  <w:comment w:id="9" w:author="Norman" w:date="2022-08-01T12:53:00Z" w:initials="RM">
    <w:p w14:paraId="16E7B847" w14:textId="77777777" w:rsidR="005D1560" w:rsidRDefault="005D1560">
      <w:pPr>
        <w:pStyle w:val="CommentText"/>
      </w:pPr>
      <w:r>
        <w:rPr>
          <w:rStyle w:val="CommentReference"/>
        </w:rPr>
        <w:annotationRef/>
      </w:r>
      <w:r>
        <w:t>This was originally:</w:t>
      </w:r>
    </w:p>
    <w:p w14:paraId="7DEC12E1" w14:textId="2D476662" w:rsidR="005D1560" w:rsidRDefault="005D1560">
      <w:pPr>
        <w:pStyle w:val="CommentText"/>
      </w:pPr>
      <w:r>
        <w:t>9</w:t>
      </w:r>
      <w:r w:rsidRPr="005D1560">
        <w:tab/>
      </w:r>
      <w:r>
        <w:tab/>
        <w:t xml:space="preserve">Shen D, Mao W, Liu T, Lin Q, Lu X, Wang Q </w:t>
      </w:r>
      <w:r w:rsidRPr="005D1560">
        <w:rPr>
          <w:i/>
        </w:rPr>
        <w:t>et</w:t>
      </w:r>
      <w:r>
        <w:t xml:space="preserve"> </w:t>
      </w:r>
      <w:r w:rsidRPr="005D1560">
        <w:rPr>
          <w:i/>
        </w:rPr>
        <w:t>al</w:t>
      </w:r>
      <w:r>
        <w:t xml:space="preserve">. Sedentary Behavior and Incident Cancer: A Meta-Analysis of Prospective Studies. </w:t>
      </w:r>
      <w:r w:rsidRPr="005D1560">
        <w:rPr>
          <w:i/>
        </w:rPr>
        <w:t>PLoS</w:t>
      </w:r>
      <w:r>
        <w:t xml:space="preserve"> </w:t>
      </w:r>
      <w:r w:rsidRPr="005D1560">
        <w:rPr>
          <w:i/>
        </w:rPr>
        <w:t>One</w:t>
      </w:r>
      <w:r>
        <w:t xml:space="preserve"> 2014; </w:t>
      </w:r>
      <w:r w:rsidRPr="005D1560">
        <w:rPr>
          <w:b/>
        </w:rPr>
        <w:t>9</w:t>
      </w:r>
      <w:r>
        <w:t>: e105709.</w:t>
      </w:r>
    </w:p>
    <w:p w14:paraId="4ED79E3E" w14:textId="414E8FB6" w:rsidR="005D1560" w:rsidRDefault="005D1560">
      <w:pPr>
        <w:pStyle w:val="CommentText"/>
      </w:pPr>
    </w:p>
  </w:comment>
  <w:comment w:id="10" w:author="Norman" w:date="2022-08-01T12:53:00Z" w:initials="RM">
    <w:p w14:paraId="681D0962" w14:textId="77777777" w:rsidR="005D1560" w:rsidRDefault="005D1560">
      <w:pPr>
        <w:pStyle w:val="CommentText"/>
      </w:pPr>
      <w:r>
        <w:rPr>
          <w:rStyle w:val="CommentReference"/>
        </w:rPr>
        <w:annotationRef/>
      </w:r>
      <w:r>
        <w:t>This was originally:</w:t>
      </w:r>
    </w:p>
    <w:p w14:paraId="121FEEC1" w14:textId="2A5C1491" w:rsidR="005D1560" w:rsidRDefault="005D1560">
      <w:pPr>
        <w:pStyle w:val="CommentText"/>
      </w:pPr>
      <w:r>
        <w:t>10</w:t>
      </w:r>
      <w:r w:rsidRPr="005D1560">
        <w:tab/>
      </w:r>
      <w:r>
        <w:tab/>
        <w:t xml:space="preserve">Schmid D, Leitzmann MF. Television Viewing and Time Spent Sedentary in Relation to Cancer Risk: A Meta-Analysis. </w:t>
      </w:r>
      <w:r w:rsidRPr="005D1560">
        <w:rPr>
          <w:i/>
        </w:rPr>
        <w:t>JNCI</w:t>
      </w:r>
      <w:r>
        <w:t xml:space="preserve"> </w:t>
      </w:r>
      <w:r w:rsidRPr="005D1560">
        <w:rPr>
          <w:i/>
        </w:rPr>
        <w:t>J</w:t>
      </w:r>
      <w:r>
        <w:t xml:space="preserve"> </w:t>
      </w:r>
      <w:r w:rsidRPr="005D1560">
        <w:rPr>
          <w:i/>
        </w:rPr>
        <w:t>Natl</w:t>
      </w:r>
      <w:r>
        <w:t xml:space="preserve"> </w:t>
      </w:r>
      <w:r w:rsidRPr="005D1560">
        <w:rPr>
          <w:i/>
        </w:rPr>
        <w:t>Cancer</w:t>
      </w:r>
      <w:r>
        <w:t xml:space="preserve"> </w:t>
      </w:r>
      <w:r w:rsidRPr="005D1560">
        <w:rPr>
          <w:i/>
        </w:rPr>
        <w:t>Inst</w:t>
      </w:r>
      <w:r>
        <w:t xml:space="preserve"> 2014; 106. doi:10.1093/jnci/dju098.</w:t>
      </w:r>
    </w:p>
    <w:p w14:paraId="533E920D" w14:textId="746642DC" w:rsidR="005D1560" w:rsidRDefault="005D1560">
      <w:pPr>
        <w:pStyle w:val="CommentText"/>
      </w:pPr>
    </w:p>
  </w:comment>
  <w:comment w:id="11" w:author="Norman" w:date="2022-08-01T12:53:00Z" w:initials="RM">
    <w:p w14:paraId="76EF51A4" w14:textId="77777777" w:rsidR="005D1560" w:rsidRDefault="005D1560">
      <w:pPr>
        <w:pStyle w:val="CommentText"/>
      </w:pPr>
      <w:r>
        <w:rPr>
          <w:rStyle w:val="CommentReference"/>
        </w:rPr>
        <w:annotationRef/>
      </w:r>
      <w:r>
        <w:t>This was originally:</w:t>
      </w:r>
    </w:p>
    <w:p w14:paraId="1DE10D4B" w14:textId="298DC808" w:rsidR="005D1560" w:rsidRDefault="005D1560">
      <w:pPr>
        <w:pStyle w:val="CommentText"/>
      </w:pPr>
      <w:r>
        <w:t>14</w:t>
      </w:r>
      <w:r w:rsidRPr="005D1560">
        <w:tab/>
      </w:r>
      <w:r>
        <w:tab/>
        <w:t xml:space="preserve">Ekelund U, Tarp J, Steene-Johannessen J, Hansen BH, Jefferis B, Fagerland MW </w:t>
      </w:r>
      <w:r w:rsidRPr="005D1560">
        <w:rPr>
          <w:i/>
        </w:rPr>
        <w:t>et</w:t>
      </w:r>
      <w:r>
        <w:t xml:space="preserve"> </w:t>
      </w:r>
      <w:r w:rsidRPr="005D1560">
        <w:rPr>
          <w:i/>
        </w:rPr>
        <w:t>al</w:t>
      </w:r>
      <w:r>
        <w:t xml:space="preserve">. Dose-response associations between accelerometry measured physical activity and sedentary time and all cause mortality: Systematic review and harmonised meta-analysis. </w:t>
      </w:r>
      <w:r w:rsidRPr="005D1560">
        <w:rPr>
          <w:i/>
        </w:rPr>
        <w:t>BMJ</w:t>
      </w:r>
      <w:r>
        <w:t xml:space="preserve"> 2019; 366. doi:10.1136/bmj.l4570.</w:t>
      </w:r>
    </w:p>
    <w:p w14:paraId="2510CC75" w14:textId="098DBEE5" w:rsidR="005D1560" w:rsidRDefault="005D1560">
      <w:pPr>
        <w:pStyle w:val="CommentText"/>
      </w:pPr>
    </w:p>
  </w:comment>
  <w:comment w:id="12" w:author="Norman" w:date="2022-08-01T12:53:00Z" w:initials="RM">
    <w:p w14:paraId="122B0818" w14:textId="77777777" w:rsidR="005D1560" w:rsidRDefault="005D1560">
      <w:pPr>
        <w:pStyle w:val="CommentText"/>
      </w:pPr>
      <w:r>
        <w:rPr>
          <w:rStyle w:val="CommentReference"/>
        </w:rPr>
        <w:annotationRef/>
      </w:r>
      <w:r>
        <w:t>This was originally:</w:t>
      </w:r>
    </w:p>
    <w:p w14:paraId="603DB58C" w14:textId="3F3FAE14" w:rsidR="005D1560" w:rsidRDefault="005D1560">
      <w:pPr>
        <w:pStyle w:val="CommentText"/>
      </w:pPr>
      <w:r>
        <w:t>15</w:t>
      </w:r>
      <w:r w:rsidRPr="005D1560">
        <w:tab/>
      </w:r>
      <w:r>
        <w:tab/>
        <w:t xml:space="preserve">Stamatakis E, Gale J, Bauman AE, Ekelund U, Hamer M, Ding D. Sitting Time, Physical Activity, and Risk of Mortality in Adults. </w:t>
      </w:r>
      <w:r w:rsidRPr="005D1560">
        <w:rPr>
          <w:i/>
        </w:rPr>
        <w:t>J</w:t>
      </w:r>
      <w:r>
        <w:t xml:space="preserve"> </w:t>
      </w:r>
      <w:r w:rsidRPr="005D1560">
        <w:rPr>
          <w:i/>
        </w:rPr>
        <w:t>Am</w:t>
      </w:r>
      <w:r>
        <w:t xml:space="preserve"> </w:t>
      </w:r>
      <w:r w:rsidRPr="005D1560">
        <w:rPr>
          <w:i/>
        </w:rPr>
        <w:t>Coll</w:t>
      </w:r>
      <w:r>
        <w:t xml:space="preserve"> </w:t>
      </w:r>
      <w:r w:rsidRPr="005D1560">
        <w:rPr>
          <w:i/>
        </w:rPr>
        <w:t>Cardiol</w:t>
      </w:r>
      <w:r>
        <w:t xml:space="preserve"> 2019; 73: 2062–2072.</w:t>
      </w:r>
    </w:p>
    <w:p w14:paraId="7E480009" w14:textId="5F51CD4C" w:rsidR="005D1560" w:rsidRDefault="005D1560">
      <w:pPr>
        <w:pStyle w:val="CommentText"/>
      </w:pPr>
    </w:p>
  </w:comment>
  <w:comment w:id="13" w:author="Norman" w:date="2022-08-01T12:53:00Z" w:initials="RM">
    <w:p w14:paraId="6A1186C3" w14:textId="77777777" w:rsidR="005D1560" w:rsidRDefault="005D1560">
      <w:pPr>
        <w:pStyle w:val="CommentText"/>
      </w:pPr>
      <w:r>
        <w:rPr>
          <w:rStyle w:val="CommentReference"/>
        </w:rPr>
        <w:annotationRef/>
      </w:r>
      <w:r>
        <w:t>This was originally:</w:t>
      </w:r>
    </w:p>
    <w:p w14:paraId="6A781D1F" w14:textId="09060092" w:rsidR="005D1560" w:rsidRDefault="005D1560">
      <w:pPr>
        <w:pStyle w:val="CommentText"/>
      </w:pPr>
      <w:r>
        <w:t>17</w:t>
      </w:r>
      <w:r w:rsidRPr="005D1560">
        <w:tab/>
      </w:r>
      <w:r>
        <w:tab/>
        <w:t xml:space="preserve">Teychenne M, Costigan SA, Parker K. The association between sedentary behaviour and risk of anxiety: a systematic review. </w:t>
      </w:r>
      <w:r w:rsidRPr="005D1560">
        <w:rPr>
          <w:i/>
        </w:rPr>
        <w:t>BMC</w:t>
      </w:r>
      <w:r>
        <w:t xml:space="preserve"> </w:t>
      </w:r>
      <w:r w:rsidRPr="005D1560">
        <w:rPr>
          <w:i/>
        </w:rPr>
        <w:t>Public</w:t>
      </w:r>
      <w:r>
        <w:t xml:space="preserve"> </w:t>
      </w:r>
      <w:r w:rsidRPr="005D1560">
        <w:rPr>
          <w:i/>
        </w:rPr>
        <w:t>Health</w:t>
      </w:r>
      <w:r>
        <w:t xml:space="preserve"> 2015; 15: 513.</w:t>
      </w:r>
    </w:p>
    <w:p w14:paraId="07746F29" w14:textId="3D6BC52D" w:rsidR="005D1560" w:rsidRDefault="005D1560">
      <w:pPr>
        <w:pStyle w:val="CommentText"/>
      </w:pPr>
    </w:p>
  </w:comment>
  <w:comment w:id="14" w:author="Norman" w:date="2022-08-01T12:53:00Z" w:initials="RM">
    <w:p w14:paraId="5F2F9F1B" w14:textId="77777777" w:rsidR="005D1560" w:rsidRDefault="005D1560">
      <w:pPr>
        <w:pStyle w:val="CommentText"/>
      </w:pPr>
      <w:r>
        <w:rPr>
          <w:rStyle w:val="CommentReference"/>
        </w:rPr>
        <w:annotationRef/>
      </w:r>
      <w:r>
        <w:t>This was originally:</w:t>
      </w:r>
    </w:p>
    <w:p w14:paraId="78CE514F" w14:textId="4650A992" w:rsidR="005D1560" w:rsidRDefault="005D1560">
      <w:pPr>
        <w:pStyle w:val="CommentText"/>
      </w:pPr>
      <w:r>
        <w:t>18</w:t>
      </w:r>
      <w:r w:rsidRPr="005D1560">
        <w:tab/>
      </w:r>
      <w:r>
        <w:tab/>
        <w:t>Allen MS, Walter EE, Swann C. Sedentary behaviour and risk of anxiety: A systematic review and meta-analysis. J. Affect. Disord. 2019; 242: 5–13.</w:t>
      </w:r>
    </w:p>
    <w:p w14:paraId="6A4518E4" w14:textId="40F7ADAB" w:rsidR="005D1560" w:rsidRDefault="005D1560">
      <w:pPr>
        <w:pStyle w:val="CommentText"/>
      </w:pPr>
    </w:p>
  </w:comment>
  <w:comment w:id="15" w:author="Norman" w:date="2022-08-01T12:53:00Z" w:initials="RM">
    <w:p w14:paraId="5F908193" w14:textId="77777777" w:rsidR="005D1560" w:rsidRDefault="005D1560">
      <w:pPr>
        <w:pStyle w:val="CommentText"/>
      </w:pPr>
      <w:r>
        <w:rPr>
          <w:rStyle w:val="CommentReference"/>
        </w:rPr>
        <w:annotationRef/>
      </w:r>
      <w:r>
        <w:t>This was originally:</w:t>
      </w:r>
    </w:p>
    <w:p w14:paraId="728B73E1" w14:textId="1F861949" w:rsidR="005D1560" w:rsidRDefault="005D1560">
      <w:pPr>
        <w:pStyle w:val="CommentText"/>
      </w:pPr>
      <w:r>
        <w:t>19</w:t>
      </w:r>
      <w:r w:rsidRPr="005D1560">
        <w:tab/>
      </w:r>
      <w:r>
        <w:tab/>
        <w:t xml:space="preserve">Huang Y, Li L, Gan Y, Wang C, Jiang H, Cao S </w:t>
      </w:r>
      <w:r w:rsidRPr="005D1560">
        <w:rPr>
          <w:i/>
        </w:rPr>
        <w:t>et</w:t>
      </w:r>
      <w:r>
        <w:t xml:space="preserve"> </w:t>
      </w:r>
      <w:r w:rsidRPr="005D1560">
        <w:rPr>
          <w:i/>
        </w:rPr>
        <w:t>al</w:t>
      </w:r>
      <w:r>
        <w:t>. Sedentary behaviors and risk of depression: a meta-analysis of prospective studies. Transl. Psychiatry. 2020; 10. doi:10.1038/s41398-020-0715-z.</w:t>
      </w:r>
    </w:p>
    <w:p w14:paraId="18CF0B49" w14:textId="77777777" w:rsidR="005D1560" w:rsidRDefault="005D1560">
      <w:pPr>
        <w:pStyle w:val="CommentText"/>
      </w:pPr>
    </w:p>
    <w:p w14:paraId="1C14816B" w14:textId="59F0B3A1" w:rsidR="005D1560" w:rsidRDefault="005D1560">
      <w:pPr>
        <w:pStyle w:val="CommentText"/>
      </w:pPr>
      <w:r>
        <w:t>WARNING: POTENTIAL FALSE POSITIVE: Please check carefully.</w:t>
      </w:r>
    </w:p>
  </w:comment>
  <w:comment w:id="16" w:author="NIHR standard" w:date="2022-08-01T12:53:00Z" w:initials="RM">
    <w:p w14:paraId="0228059A" w14:textId="3F922F99" w:rsidR="005D1560" w:rsidRDefault="005D1560">
      <w:pPr>
        <w:pStyle w:val="CommentText"/>
      </w:pPr>
      <w:r>
        <w:rPr>
          <w:rStyle w:val="CommentReference"/>
        </w:rPr>
        <w:annotationRef/>
      </w:r>
      <w:r>
        <w:t>The page range has been amended to match that in PubMed; OK?</w:t>
      </w:r>
    </w:p>
  </w:comment>
  <w:comment w:id="17" w:author="Norman" w:date="2022-08-01T12:53:00Z" w:initials="RM">
    <w:p w14:paraId="6BD7E101" w14:textId="77777777" w:rsidR="005D1560" w:rsidRDefault="005D1560">
      <w:pPr>
        <w:pStyle w:val="CommentText"/>
      </w:pPr>
      <w:r>
        <w:rPr>
          <w:rStyle w:val="CommentReference"/>
        </w:rPr>
        <w:annotationRef/>
      </w:r>
      <w:r>
        <w:t>This was originally:</w:t>
      </w:r>
    </w:p>
    <w:p w14:paraId="4C69C32F" w14:textId="7684D7CA" w:rsidR="005D1560" w:rsidRDefault="005D1560">
      <w:pPr>
        <w:pStyle w:val="CommentText"/>
      </w:pPr>
      <w:r>
        <w:t>20</w:t>
      </w:r>
      <w:r w:rsidRPr="005D1560">
        <w:tab/>
      </w:r>
      <w:r>
        <w:tab/>
        <w:t>Zhai L, Zhang Y, Zhang D. Sedentary behaviour and the risk of depression: A meta-analysis. Br. J. Sports Med. 2015; 49: 705–709.</w:t>
      </w:r>
    </w:p>
    <w:p w14:paraId="55ACC1DF" w14:textId="53DFD135" w:rsidR="005D1560" w:rsidRDefault="005D1560">
      <w:pPr>
        <w:pStyle w:val="CommentText"/>
      </w:pPr>
    </w:p>
  </w:comment>
  <w:comment w:id="18" w:author="Norman" w:date="2022-08-01T12:53:00Z" w:initials="RM">
    <w:p w14:paraId="077BA7FF" w14:textId="77777777" w:rsidR="005D1560" w:rsidRDefault="005D1560">
      <w:pPr>
        <w:pStyle w:val="CommentText"/>
      </w:pPr>
      <w:r>
        <w:rPr>
          <w:rStyle w:val="CommentReference"/>
        </w:rPr>
        <w:annotationRef/>
      </w:r>
      <w:r>
        <w:t>This was originally:</w:t>
      </w:r>
    </w:p>
    <w:p w14:paraId="2DAE0997" w14:textId="61574B27" w:rsidR="005D1560" w:rsidRDefault="005D1560">
      <w:pPr>
        <w:pStyle w:val="CommentText"/>
      </w:pPr>
      <w:r>
        <w:t>21</w:t>
      </w:r>
      <w:r w:rsidRPr="005D1560">
        <w:tab/>
      </w:r>
      <w:r>
        <w:tab/>
        <w:t xml:space="preserve">Boberska M, Szczuka Z, Kruk M, Knoll N, Keller J, Hohl DH </w:t>
      </w:r>
      <w:r w:rsidRPr="005D1560">
        <w:rPr>
          <w:i/>
        </w:rPr>
        <w:t>et</w:t>
      </w:r>
      <w:r>
        <w:t xml:space="preserve"> </w:t>
      </w:r>
      <w:r w:rsidRPr="005D1560">
        <w:rPr>
          <w:i/>
        </w:rPr>
        <w:t>al</w:t>
      </w:r>
      <w:r>
        <w:t xml:space="preserve">. Sedentary behaviours and health-related quality of life. A systematic review and meta-analysis. </w:t>
      </w:r>
      <w:r w:rsidRPr="005D1560">
        <w:rPr>
          <w:i/>
        </w:rPr>
        <w:t>Health</w:t>
      </w:r>
      <w:r>
        <w:t xml:space="preserve"> </w:t>
      </w:r>
      <w:r w:rsidRPr="005D1560">
        <w:rPr>
          <w:i/>
        </w:rPr>
        <w:t>Psychol</w:t>
      </w:r>
      <w:r>
        <w:t xml:space="preserve"> </w:t>
      </w:r>
      <w:r w:rsidRPr="005D1560">
        <w:rPr>
          <w:i/>
        </w:rPr>
        <w:t>Rev</w:t>
      </w:r>
      <w:r>
        <w:t xml:space="preserve"> 2018; 12: 195–210.</w:t>
      </w:r>
    </w:p>
    <w:p w14:paraId="2FB1C4E7" w14:textId="5125AEC1" w:rsidR="005D1560" w:rsidRDefault="005D1560">
      <w:pPr>
        <w:pStyle w:val="CommentText"/>
      </w:pPr>
    </w:p>
  </w:comment>
  <w:comment w:id="19" w:author="Norman" w:date="2022-08-01T12:53:00Z" w:initials="RM">
    <w:p w14:paraId="351B146D" w14:textId="77777777" w:rsidR="005D1560" w:rsidRDefault="005D1560">
      <w:pPr>
        <w:pStyle w:val="CommentText"/>
      </w:pPr>
      <w:r>
        <w:rPr>
          <w:rStyle w:val="CommentReference"/>
        </w:rPr>
        <w:annotationRef/>
      </w:r>
      <w:r>
        <w:t>This was originally:</w:t>
      </w:r>
    </w:p>
    <w:p w14:paraId="22898509" w14:textId="6CEB1139" w:rsidR="005D1560" w:rsidRDefault="005D1560">
      <w:pPr>
        <w:pStyle w:val="CommentText"/>
      </w:pPr>
      <w:r>
        <w:t>22</w:t>
      </w:r>
      <w:r w:rsidRPr="005D1560">
        <w:tab/>
      </w:r>
      <w:r>
        <w:tab/>
        <w:t xml:space="preserve">Munir F, Houdmont J, Clemes SA, Wilson K, Kerr R, Addley K. Work engagement and its association with occupational sitting time: results from the Stormont study. </w:t>
      </w:r>
      <w:r w:rsidRPr="005D1560">
        <w:rPr>
          <w:i/>
        </w:rPr>
        <w:t>BMC</w:t>
      </w:r>
      <w:r>
        <w:t xml:space="preserve"> </w:t>
      </w:r>
      <w:r w:rsidRPr="005D1560">
        <w:rPr>
          <w:i/>
        </w:rPr>
        <w:t>Public</w:t>
      </w:r>
      <w:r>
        <w:t xml:space="preserve"> </w:t>
      </w:r>
      <w:r w:rsidRPr="005D1560">
        <w:rPr>
          <w:i/>
        </w:rPr>
        <w:t>Health</w:t>
      </w:r>
      <w:r>
        <w:t xml:space="preserve"> 2015; 15: 30.</w:t>
      </w:r>
    </w:p>
    <w:p w14:paraId="7A974A0E" w14:textId="666A9957" w:rsidR="005D1560" w:rsidRDefault="005D1560">
      <w:pPr>
        <w:pStyle w:val="CommentText"/>
      </w:pPr>
    </w:p>
  </w:comment>
  <w:comment w:id="20" w:author="Norman" w:date="2022-08-01T12:53:00Z" w:initials="RM">
    <w:p w14:paraId="58B17794" w14:textId="77777777" w:rsidR="005D1560" w:rsidRDefault="005D1560">
      <w:pPr>
        <w:pStyle w:val="CommentText"/>
      </w:pPr>
      <w:r>
        <w:rPr>
          <w:rStyle w:val="CommentReference"/>
        </w:rPr>
        <w:annotationRef/>
      </w:r>
      <w:r>
        <w:t>This was originally:</w:t>
      </w:r>
    </w:p>
    <w:p w14:paraId="298AD326" w14:textId="1100B3CB" w:rsidR="005D1560" w:rsidRDefault="005D1560">
      <w:pPr>
        <w:pStyle w:val="CommentText"/>
      </w:pPr>
      <w:r>
        <w:t>23</w:t>
      </w:r>
      <w:r w:rsidRPr="005D1560">
        <w:tab/>
      </w:r>
      <w:r>
        <w:tab/>
        <w:t xml:space="preserve">Hendriksen IJM, Bernaards CM, Steijn WMP, Hildebrandt VH. Longitudinal Relationship between Sitting Time on a Working Day and Vitality, Work Performance, Presenteeism, and Sickness Absence. </w:t>
      </w:r>
      <w:r w:rsidRPr="005D1560">
        <w:rPr>
          <w:i/>
        </w:rPr>
        <w:t>J</w:t>
      </w:r>
      <w:r>
        <w:t xml:space="preserve"> </w:t>
      </w:r>
      <w:r w:rsidRPr="005D1560">
        <w:rPr>
          <w:i/>
        </w:rPr>
        <w:t>Occup</w:t>
      </w:r>
      <w:r>
        <w:t xml:space="preserve"> </w:t>
      </w:r>
      <w:r w:rsidRPr="005D1560">
        <w:rPr>
          <w:i/>
        </w:rPr>
        <w:t>Environ</w:t>
      </w:r>
      <w:r>
        <w:t xml:space="preserve"> </w:t>
      </w:r>
      <w:r w:rsidRPr="005D1560">
        <w:rPr>
          <w:i/>
        </w:rPr>
        <w:t>Med</w:t>
      </w:r>
      <w:r>
        <w:t xml:space="preserve"> 2016; 58: 784–789.</w:t>
      </w:r>
    </w:p>
    <w:p w14:paraId="72D2D7C2" w14:textId="1E04645C" w:rsidR="005D1560" w:rsidRDefault="005D1560">
      <w:pPr>
        <w:pStyle w:val="CommentText"/>
      </w:pPr>
    </w:p>
  </w:comment>
  <w:comment w:id="21" w:author="Norman" w:date="2022-08-01T12:53:00Z" w:initials="RM">
    <w:p w14:paraId="1BE6F7DC" w14:textId="77777777" w:rsidR="005D1560" w:rsidRDefault="005D1560">
      <w:pPr>
        <w:pStyle w:val="CommentText"/>
      </w:pPr>
      <w:r>
        <w:rPr>
          <w:rStyle w:val="CommentReference"/>
        </w:rPr>
        <w:annotationRef/>
      </w:r>
      <w:r>
        <w:t>This was originally:</w:t>
      </w:r>
    </w:p>
    <w:p w14:paraId="7DD7FC42" w14:textId="62FE1E6D" w:rsidR="005D1560" w:rsidRDefault="005D1560">
      <w:pPr>
        <w:pStyle w:val="CommentText"/>
      </w:pPr>
      <w:r>
        <w:t>24</w:t>
      </w:r>
      <w:r w:rsidRPr="005D1560">
        <w:tab/>
      </w:r>
      <w:r>
        <w:tab/>
        <w:t xml:space="preserve">Brown HE, Ryde GC, Gilson ND, Burton NW, Brown WJ. Objectively Measured Sedentary Behavior and Physical Activity in Office Employees. </w:t>
      </w:r>
      <w:r w:rsidRPr="005D1560">
        <w:rPr>
          <w:i/>
        </w:rPr>
        <w:t>J</w:t>
      </w:r>
      <w:r>
        <w:t xml:space="preserve"> </w:t>
      </w:r>
      <w:r w:rsidRPr="005D1560">
        <w:rPr>
          <w:i/>
        </w:rPr>
        <w:t>Occup</w:t>
      </w:r>
      <w:r>
        <w:t xml:space="preserve"> </w:t>
      </w:r>
      <w:r w:rsidRPr="005D1560">
        <w:rPr>
          <w:i/>
        </w:rPr>
        <w:t>Environ</w:t>
      </w:r>
      <w:r>
        <w:t xml:space="preserve"> </w:t>
      </w:r>
      <w:r w:rsidRPr="005D1560">
        <w:rPr>
          <w:i/>
        </w:rPr>
        <w:t>Med</w:t>
      </w:r>
      <w:r>
        <w:t xml:space="preserve"> 2013; 55: 945–953.</w:t>
      </w:r>
    </w:p>
    <w:p w14:paraId="4B4EA18A" w14:textId="79B3B29C" w:rsidR="005D1560" w:rsidRDefault="005D1560">
      <w:pPr>
        <w:pStyle w:val="CommentText"/>
      </w:pPr>
    </w:p>
  </w:comment>
  <w:comment w:id="22" w:author="Norman" w:date="2022-08-01T12:53:00Z" w:initials="RM">
    <w:p w14:paraId="4379BCAF" w14:textId="77777777" w:rsidR="005D1560" w:rsidRDefault="005D1560">
      <w:pPr>
        <w:pStyle w:val="CommentText"/>
      </w:pPr>
      <w:r>
        <w:rPr>
          <w:rStyle w:val="CommentReference"/>
        </w:rPr>
        <w:annotationRef/>
      </w:r>
      <w:r>
        <w:t>This was originally:</w:t>
      </w:r>
    </w:p>
    <w:p w14:paraId="3A5F4E18" w14:textId="49E237D4" w:rsidR="005D1560" w:rsidRDefault="005D1560">
      <w:pPr>
        <w:pStyle w:val="CommentText"/>
      </w:pPr>
      <w:r>
        <w:t>26</w:t>
      </w:r>
      <w:r w:rsidRPr="005D1560">
        <w:tab/>
      </w:r>
      <w:r>
        <w:tab/>
        <w:t xml:space="preserve">Dempsey PC, Larsen RN, Winkler EAH, Owen N, Kingwell BA, Dunstan DW. Prolonged uninterrupted sitting elevates postprandial hyperglycaemia proportional to degree of insulin resistance. </w:t>
      </w:r>
      <w:r w:rsidRPr="005D1560">
        <w:rPr>
          <w:i/>
        </w:rPr>
        <w:t>Diabetes</w:t>
      </w:r>
      <w:r>
        <w:t xml:space="preserve">, </w:t>
      </w:r>
      <w:r w:rsidRPr="005D1560">
        <w:rPr>
          <w:i/>
        </w:rPr>
        <w:t>Obes</w:t>
      </w:r>
      <w:r>
        <w:t xml:space="preserve"> </w:t>
      </w:r>
      <w:r w:rsidRPr="005D1560">
        <w:rPr>
          <w:i/>
        </w:rPr>
        <w:t>Metab</w:t>
      </w:r>
      <w:r>
        <w:t xml:space="preserve"> 2018; 20: 1526–1530.</w:t>
      </w:r>
    </w:p>
    <w:p w14:paraId="77D7AC82" w14:textId="61595002" w:rsidR="005D1560" w:rsidRDefault="005D1560">
      <w:pPr>
        <w:pStyle w:val="CommentText"/>
      </w:pPr>
    </w:p>
  </w:comment>
  <w:comment w:id="23" w:author="Norman" w:date="2022-08-01T12:53:00Z" w:initials="RM">
    <w:p w14:paraId="1EF43779" w14:textId="77777777" w:rsidR="005D1560" w:rsidRDefault="005D1560">
      <w:pPr>
        <w:pStyle w:val="CommentText"/>
      </w:pPr>
      <w:r>
        <w:rPr>
          <w:rStyle w:val="CommentReference"/>
        </w:rPr>
        <w:annotationRef/>
      </w:r>
      <w:r>
        <w:t>This was originally:</w:t>
      </w:r>
    </w:p>
    <w:p w14:paraId="258C4FBC" w14:textId="0684A001" w:rsidR="005D1560" w:rsidRDefault="005D1560">
      <w:pPr>
        <w:pStyle w:val="CommentText"/>
      </w:pPr>
      <w:r>
        <w:t>27</w:t>
      </w:r>
      <w:r w:rsidRPr="005D1560">
        <w:tab/>
      </w:r>
      <w:r>
        <w:tab/>
        <w:t>Loh R, Stamatakis E, Folkerts D, Allgrove JE, Moir HJ. Effects of Interrupting Prolonged Sitting with Physical Activity Breaks on Blood Glucose, Insulin and Triacylglycerol Measures: A Systematic Review and Meta-analysis. Sport. Med. 2020; 50: 295–330.</w:t>
      </w:r>
    </w:p>
    <w:p w14:paraId="6AEF3BCF" w14:textId="2D3D5901" w:rsidR="005D1560" w:rsidRDefault="005D1560">
      <w:pPr>
        <w:pStyle w:val="CommentText"/>
      </w:pPr>
    </w:p>
  </w:comment>
  <w:comment w:id="24" w:author="Norman" w:date="2022-08-01T12:53:00Z" w:initials="RM">
    <w:p w14:paraId="1FD59AF0" w14:textId="77777777" w:rsidR="005D1560" w:rsidRDefault="005D1560">
      <w:pPr>
        <w:pStyle w:val="CommentText"/>
      </w:pPr>
      <w:r>
        <w:rPr>
          <w:rStyle w:val="CommentReference"/>
        </w:rPr>
        <w:annotationRef/>
      </w:r>
      <w:r>
        <w:t>This was originally:</w:t>
      </w:r>
    </w:p>
    <w:p w14:paraId="014868AF" w14:textId="28FAEDA1" w:rsidR="005D1560" w:rsidRDefault="005D1560">
      <w:pPr>
        <w:pStyle w:val="CommentText"/>
      </w:pPr>
      <w:r>
        <w:t>28</w:t>
      </w:r>
      <w:r w:rsidRPr="005D1560">
        <w:tab/>
      </w:r>
      <w:r>
        <w:tab/>
        <w:t xml:space="preserve">Mackie P, Weerasekara I, Crowfoot G, Janssen H, Holliday E, Dunstan D </w:t>
      </w:r>
      <w:r w:rsidRPr="005D1560">
        <w:rPr>
          <w:i/>
        </w:rPr>
        <w:t>et</w:t>
      </w:r>
      <w:r>
        <w:t xml:space="preserve"> </w:t>
      </w:r>
      <w:r w:rsidRPr="005D1560">
        <w:rPr>
          <w:i/>
        </w:rPr>
        <w:t>al</w:t>
      </w:r>
      <w:r>
        <w:t xml:space="preserve">. What is the effect of interrupting prolonged sitting with frequent bouts of physical activity or standing on first or recurrent stroke risk factors? A scoping review. </w:t>
      </w:r>
      <w:r w:rsidRPr="005D1560">
        <w:rPr>
          <w:i/>
        </w:rPr>
        <w:t>PLoS</w:t>
      </w:r>
      <w:r>
        <w:t xml:space="preserve"> </w:t>
      </w:r>
      <w:r w:rsidRPr="005D1560">
        <w:rPr>
          <w:i/>
        </w:rPr>
        <w:t>One</w:t>
      </w:r>
      <w:r>
        <w:t xml:space="preserve"> 2019; 14: e0217981.</w:t>
      </w:r>
    </w:p>
    <w:p w14:paraId="7AD06036" w14:textId="515D3F0B" w:rsidR="005D1560" w:rsidRDefault="005D1560">
      <w:pPr>
        <w:pStyle w:val="CommentText"/>
      </w:pPr>
    </w:p>
  </w:comment>
  <w:comment w:id="25" w:author="Norman" w:date="2022-08-01T12:53:00Z" w:initials="RM">
    <w:p w14:paraId="5147BA6B" w14:textId="77777777" w:rsidR="005D1560" w:rsidRDefault="005D1560">
      <w:pPr>
        <w:pStyle w:val="CommentText"/>
      </w:pPr>
      <w:r>
        <w:rPr>
          <w:rStyle w:val="CommentReference"/>
        </w:rPr>
        <w:annotationRef/>
      </w:r>
      <w:r>
        <w:t>This was originally:</w:t>
      </w:r>
    </w:p>
    <w:p w14:paraId="7E7ED836" w14:textId="3D7AF3DC" w:rsidR="005D1560" w:rsidRDefault="005D1560">
      <w:pPr>
        <w:pStyle w:val="CommentText"/>
      </w:pPr>
      <w:r>
        <w:t>29</w:t>
      </w:r>
      <w:r w:rsidRPr="005D1560">
        <w:tab/>
      </w:r>
      <w:r>
        <w:tab/>
        <w:t xml:space="preserve">Henson J, Edwardson CL, Celis-Morales CA, Davies MJ, Dunstan DW, Esliger DW </w:t>
      </w:r>
      <w:r w:rsidRPr="005D1560">
        <w:rPr>
          <w:i/>
        </w:rPr>
        <w:t>et</w:t>
      </w:r>
      <w:r>
        <w:t xml:space="preserve"> </w:t>
      </w:r>
      <w:r w:rsidRPr="005D1560">
        <w:rPr>
          <w:i/>
        </w:rPr>
        <w:t>al</w:t>
      </w:r>
      <w:r>
        <w:t xml:space="preserve">. Predictors of the Acute Postprandial Response to Breaking Up Prolonged Sitting. </w:t>
      </w:r>
      <w:r w:rsidRPr="005D1560">
        <w:rPr>
          <w:i/>
        </w:rPr>
        <w:t>Med</w:t>
      </w:r>
      <w:r>
        <w:t xml:space="preserve"> </w:t>
      </w:r>
      <w:r w:rsidRPr="005D1560">
        <w:rPr>
          <w:i/>
        </w:rPr>
        <w:t>Sci</w:t>
      </w:r>
      <w:r>
        <w:t xml:space="preserve"> </w:t>
      </w:r>
      <w:r w:rsidRPr="005D1560">
        <w:rPr>
          <w:i/>
        </w:rPr>
        <w:t>Sports</w:t>
      </w:r>
      <w:r>
        <w:t xml:space="preserve"> </w:t>
      </w:r>
      <w:r w:rsidRPr="005D1560">
        <w:rPr>
          <w:i/>
        </w:rPr>
        <w:t>Exerc</w:t>
      </w:r>
      <w:r>
        <w:t xml:space="preserve"> 2020; 52: 1385–1393.</w:t>
      </w:r>
    </w:p>
    <w:p w14:paraId="28AA8468" w14:textId="4B39ABC1" w:rsidR="005D1560" w:rsidRDefault="005D1560">
      <w:pPr>
        <w:pStyle w:val="CommentText"/>
      </w:pPr>
    </w:p>
  </w:comment>
  <w:comment w:id="26" w:author="Norman" w:date="2022-08-01T12:53:00Z" w:initials="RM">
    <w:p w14:paraId="18976C7F" w14:textId="77777777" w:rsidR="005D1560" w:rsidRDefault="005D1560">
      <w:pPr>
        <w:pStyle w:val="CommentText"/>
      </w:pPr>
      <w:r>
        <w:rPr>
          <w:rStyle w:val="CommentReference"/>
        </w:rPr>
        <w:annotationRef/>
      </w:r>
      <w:r>
        <w:t>This was originally:</w:t>
      </w:r>
    </w:p>
    <w:p w14:paraId="06C9B3E0" w14:textId="30EA0581" w:rsidR="005D1560" w:rsidRDefault="005D1560">
      <w:pPr>
        <w:pStyle w:val="CommentText"/>
      </w:pPr>
      <w:r>
        <w:t>30</w:t>
      </w:r>
      <w:r w:rsidRPr="005D1560">
        <w:tab/>
      </w:r>
      <w:r>
        <w:tab/>
        <w:t xml:space="preserve">McCarthy M, Edwardson CL, Davies MJ, Henson J, Rowlands A, King JA </w:t>
      </w:r>
      <w:r w:rsidRPr="005D1560">
        <w:rPr>
          <w:i/>
        </w:rPr>
        <w:t>et</w:t>
      </w:r>
      <w:r>
        <w:t xml:space="preserve"> </w:t>
      </w:r>
      <w:r w:rsidRPr="005D1560">
        <w:rPr>
          <w:i/>
        </w:rPr>
        <w:t>al</w:t>
      </w:r>
      <w:r>
        <w:t xml:space="preserve">. Breaking up sedentary time with seated upper body activity can regulate metabolic health in obese high‐risk adults: A randomized crossover trial. </w:t>
      </w:r>
      <w:r w:rsidRPr="005D1560">
        <w:rPr>
          <w:i/>
        </w:rPr>
        <w:t>Diabetes</w:t>
      </w:r>
      <w:r>
        <w:t xml:space="preserve">, </w:t>
      </w:r>
      <w:r w:rsidRPr="005D1560">
        <w:rPr>
          <w:i/>
        </w:rPr>
        <w:t>Obes</w:t>
      </w:r>
      <w:r>
        <w:t xml:space="preserve"> </w:t>
      </w:r>
      <w:r w:rsidRPr="005D1560">
        <w:rPr>
          <w:i/>
        </w:rPr>
        <w:t>Metab</w:t>
      </w:r>
      <w:r>
        <w:t xml:space="preserve"> 2017; 19: 1732–1739.</w:t>
      </w:r>
    </w:p>
    <w:p w14:paraId="05BC612D" w14:textId="5B8B36FF" w:rsidR="005D1560" w:rsidRDefault="005D1560">
      <w:pPr>
        <w:pStyle w:val="CommentText"/>
      </w:pPr>
    </w:p>
  </w:comment>
  <w:comment w:id="27" w:author="Norman" w:date="2022-08-01T12:53:00Z" w:initials="RM">
    <w:p w14:paraId="59CCC7E8" w14:textId="77777777" w:rsidR="005D1560" w:rsidRDefault="005D1560">
      <w:pPr>
        <w:pStyle w:val="CommentText"/>
      </w:pPr>
      <w:r>
        <w:rPr>
          <w:rStyle w:val="CommentReference"/>
        </w:rPr>
        <w:annotationRef/>
      </w:r>
      <w:r>
        <w:t>This was originally:</w:t>
      </w:r>
    </w:p>
    <w:p w14:paraId="03D01072" w14:textId="1CE203C0" w:rsidR="005D1560" w:rsidRDefault="005D1560">
      <w:pPr>
        <w:pStyle w:val="CommentText"/>
      </w:pPr>
      <w:r>
        <w:t>31</w:t>
      </w:r>
      <w:r w:rsidRPr="005D1560">
        <w:tab/>
      </w:r>
      <w:r>
        <w:tab/>
        <w:t xml:space="preserve">Loyen A, Clarke-Cornwell AM, Anderssen SA, Hagströmer M, Sardinha LB, Sundquist K </w:t>
      </w:r>
      <w:r w:rsidRPr="005D1560">
        <w:rPr>
          <w:i/>
        </w:rPr>
        <w:t>et</w:t>
      </w:r>
      <w:r>
        <w:t xml:space="preserve"> </w:t>
      </w:r>
      <w:r w:rsidRPr="005D1560">
        <w:rPr>
          <w:i/>
        </w:rPr>
        <w:t>al</w:t>
      </w:r>
      <w:r>
        <w:t xml:space="preserve">. Sedentary Time and Physical Activity Surveillance Through Accelerometer Pooling in Four European Countries. </w:t>
      </w:r>
      <w:r w:rsidRPr="005D1560">
        <w:rPr>
          <w:i/>
        </w:rPr>
        <w:t>Sport</w:t>
      </w:r>
      <w:r>
        <w:t xml:space="preserve"> </w:t>
      </w:r>
      <w:r w:rsidRPr="005D1560">
        <w:rPr>
          <w:i/>
        </w:rPr>
        <w:t>Med</w:t>
      </w:r>
      <w:r>
        <w:t xml:space="preserve"> 2017; 47: 1421–1435.</w:t>
      </w:r>
    </w:p>
    <w:p w14:paraId="29AB7FDF" w14:textId="38A7435D" w:rsidR="005D1560" w:rsidRDefault="005D1560">
      <w:pPr>
        <w:pStyle w:val="CommentText"/>
      </w:pPr>
    </w:p>
  </w:comment>
  <w:comment w:id="28" w:author="Norman" w:date="2022-08-01T12:53:00Z" w:initials="RM">
    <w:p w14:paraId="7EDA5336" w14:textId="77777777" w:rsidR="005D1560" w:rsidRDefault="005D1560">
      <w:pPr>
        <w:pStyle w:val="CommentText"/>
      </w:pPr>
      <w:r>
        <w:rPr>
          <w:rStyle w:val="CommentReference"/>
        </w:rPr>
        <w:annotationRef/>
      </w:r>
      <w:r>
        <w:t>This was originally:</w:t>
      </w:r>
    </w:p>
    <w:p w14:paraId="2AF1C357" w14:textId="25B6A715" w:rsidR="005D1560" w:rsidRDefault="005D1560">
      <w:pPr>
        <w:pStyle w:val="CommentText"/>
      </w:pPr>
      <w:r>
        <w:t>32</w:t>
      </w:r>
      <w:r w:rsidRPr="005D1560">
        <w:tab/>
      </w:r>
      <w:r>
        <w:tab/>
        <w:t xml:space="preserve">Hamer M, Stamatakis E, Chastin S, Pearson N, Brown M, Gilbert E </w:t>
      </w:r>
      <w:r w:rsidRPr="005D1560">
        <w:rPr>
          <w:i/>
        </w:rPr>
        <w:t>et</w:t>
      </w:r>
      <w:r>
        <w:t xml:space="preserve"> </w:t>
      </w:r>
      <w:r w:rsidRPr="005D1560">
        <w:rPr>
          <w:i/>
        </w:rPr>
        <w:t>al</w:t>
      </w:r>
      <w:r>
        <w:t xml:space="preserve">. Feasibility of Measuring Sedentary Time Using Data From a Thigh-Worn Accelerometer. </w:t>
      </w:r>
      <w:r w:rsidRPr="005D1560">
        <w:rPr>
          <w:i/>
        </w:rPr>
        <w:t>Am</w:t>
      </w:r>
      <w:r>
        <w:t xml:space="preserve"> </w:t>
      </w:r>
      <w:r w:rsidRPr="005D1560">
        <w:rPr>
          <w:i/>
        </w:rPr>
        <w:t>J</w:t>
      </w:r>
      <w:r>
        <w:t xml:space="preserve"> </w:t>
      </w:r>
      <w:r w:rsidRPr="005D1560">
        <w:rPr>
          <w:i/>
        </w:rPr>
        <w:t>Epidemiol</w:t>
      </w:r>
      <w:r>
        <w:t xml:space="preserve"> 2020; 189: 963–971.</w:t>
      </w:r>
    </w:p>
    <w:p w14:paraId="46A9999F" w14:textId="49CF2601" w:rsidR="005D1560" w:rsidRDefault="005D1560">
      <w:pPr>
        <w:pStyle w:val="CommentText"/>
      </w:pPr>
    </w:p>
  </w:comment>
  <w:comment w:id="29" w:author="Norman" w:date="2022-08-01T12:53:00Z" w:initials="RM">
    <w:p w14:paraId="6BD941C3" w14:textId="77777777" w:rsidR="005D1560" w:rsidRDefault="005D1560">
      <w:pPr>
        <w:pStyle w:val="CommentText"/>
      </w:pPr>
      <w:r>
        <w:rPr>
          <w:rStyle w:val="CommentReference"/>
        </w:rPr>
        <w:annotationRef/>
      </w:r>
      <w:r>
        <w:t>This was originally:</w:t>
      </w:r>
    </w:p>
    <w:p w14:paraId="6FB01F09" w14:textId="6B348B4C" w:rsidR="005D1560" w:rsidRDefault="005D1560">
      <w:pPr>
        <w:pStyle w:val="CommentText"/>
      </w:pPr>
      <w:r>
        <w:t>35</w:t>
      </w:r>
      <w:r w:rsidRPr="005D1560">
        <w:tab/>
      </w:r>
      <w:r>
        <w:tab/>
        <w:t xml:space="preserve">Prince SA, Cardilli L, Reed JL, Saunders TJ, Kite C, Douillette K </w:t>
      </w:r>
      <w:r w:rsidRPr="005D1560">
        <w:rPr>
          <w:i/>
        </w:rPr>
        <w:t>et</w:t>
      </w:r>
      <w:r>
        <w:t xml:space="preserve"> </w:t>
      </w:r>
      <w:r w:rsidRPr="005D1560">
        <w:rPr>
          <w:i/>
        </w:rPr>
        <w:t>al</w:t>
      </w:r>
      <w:r>
        <w:t>. A comparison of self-reported and device measured sedentary behaviour in adults: A systematic review and meta-analysis. Int. J. Behav. Nutr. Phys. Act. 2020; 17: 1–17.</w:t>
      </w:r>
    </w:p>
    <w:p w14:paraId="6704BEBD" w14:textId="77777777" w:rsidR="005D1560" w:rsidRDefault="005D1560">
      <w:pPr>
        <w:pStyle w:val="CommentText"/>
      </w:pPr>
    </w:p>
    <w:p w14:paraId="791A96B8" w14:textId="3C1656FD" w:rsidR="005D1560" w:rsidRDefault="005D1560">
      <w:pPr>
        <w:pStyle w:val="CommentText"/>
      </w:pPr>
      <w:r>
        <w:t>WARNING: POTENTIAL FALSE POSITIVE: Please check carefully.</w:t>
      </w:r>
    </w:p>
  </w:comment>
  <w:comment w:id="30" w:author="NIHR standard" w:date="2022-08-01T12:53:00Z" w:initials="RM">
    <w:p w14:paraId="40140B31" w14:textId="3FBCCAD9" w:rsidR="005D1560" w:rsidRDefault="005D1560">
      <w:pPr>
        <w:pStyle w:val="CommentText"/>
      </w:pPr>
      <w:r>
        <w:rPr>
          <w:rStyle w:val="CommentReference"/>
        </w:rPr>
        <w:annotationRef/>
      </w:r>
      <w:r>
        <w:t>The page range has been amended to match that in PubMed; OK?</w:t>
      </w:r>
    </w:p>
  </w:comment>
  <w:comment w:id="31" w:author="Norman" w:date="2022-08-01T12:53:00Z" w:initials="RM">
    <w:p w14:paraId="10A23D39" w14:textId="77777777" w:rsidR="005D1560" w:rsidRDefault="005D1560">
      <w:pPr>
        <w:pStyle w:val="CommentText"/>
      </w:pPr>
      <w:r>
        <w:rPr>
          <w:rStyle w:val="CommentReference"/>
        </w:rPr>
        <w:annotationRef/>
      </w:r>
      <w:r>
        <w:t>This was originally:</w:t>
      </w:r>
    </w:p>
    <w:p w14:paraId="11F4A7DF" w14:textId="59D0C510" w:rsidR="005D1560" w:rsidRDefault="005D1560">
      <w:pPr>
        <w:pStyle w:val="CommentText"/>
      </w:pPr>
      <w:r>
        <w:t>36</w:t>
      </w:r>
      <w:r w:rsidRPr="005D1560">
        <w:tab/>
      </w:r>
      <w:r>
        <w:tab/>
        <w:t xml:space="preserve">Fukushima N, Kitabayashi M, Kikuchi H, Sasai H, Oka K, Nakata Y </w:t>
      </w:r>
      <w:r w:rsidRPr="005D1560">
        <w:rPr>
          <w:i/>
        </w:rPr>
        <w:t>et</w:t>
      </w:r>
      <w:r>
        <w:t xml:space="preserve"> </w:t>
      </w:r>
      <w:r w:rsidRPr="005D1560">
        <w:rPr>
          <w:i/>
        </w:rPr>
        <w:t>al</w:t>
      </w:r>
      <w:r>
        <w:t xml:space="preserve">. Comparison of accelerometer-measured sedentary behavior, and light- and moderate-to-vigorous-intensity physical activity in white- and blue-collar workers in a Japanese manufacturing plant. </w:t>
      </w:r>
      <w:r w:rsidRPr="005D1560">
        <w:rPr>
          <w:i/>
        </w:rPr>
        <w:t>J</w:t>
      </w:r>
      <w:r>
        <w:t xml:space="preserve"> </w:t>
      </w:r>
      <w:r w:rsidRPr="005D1560">
        <w:rPr>
          <w:i/>
        </w:rPr>
        <w:t>Occup</w:t>
      </w:r>
      <w:r>
        <w:t xml:space="preserve"> </w:t>
      </w:r>
      <w:r w:rsidRPr="005D1560">
        <w:rPr>
          <w:i/>
        </w:rPr>
        <w:t>Health</w:t>
      </w:r>
      <w:r>
        <w:t xml:space="preserve"> 2018; 60: 246–253.</w:t>
      </w:r>
    </w:p>
    <w:p w14:paraId="2C29C775" w14:textId="71959150" w:rsidR="005D1560" w:rsidRDefault="005D1560">
      <w:pPr>
        <w:pStyle w:val="CommentText"/>
      </w:pPr>
    </w:p>
  </w:comment>
  <w:comment w:id="32" w:author="Norman" w:date="2022-08-01T12:53:00Z" w:initials="RM">
    <w:p w14:paraId="7FEDF255" w14:textId="77777777" w:rsidR="005D1560" w:rsidRDefault="005D1560">
      <w:pPr>
        <w:pStyle w:val="CommentText"/>
      </w:pPr>
      <w:r>
        <w:rPr>
          <w:rStyle w:val="CommentReference"/>
        </w:rPr>
        <w:annotationRef/>
      </w:r>
      <w:r>
        <w:t>This was originally:</w:t>
      </w:r>
    </w:p>
    <w:p w14:paraId="7F917297" w14:textId="3924EABA" w:rsidR="005D1560" w:rsidRDefault="005D1560">
      <w:pPr>
        <w:pStyle w:val="CommentText"/>
      </w:pPr>
      <w:r>
        <w:t>37</w:t>
      </w:r>
      <w:r w:rsidRPr="005D1560">
        <w:tab/>
      </w:r>
      <w:r>
        <w:tab/>
        <w:t xml:space="preserve">Clemes SA, Houdmont J, Munir F, Wilson K, Kerr R, Addley K. Descriptive epidemiology of domain-specific sitting in working adults: the Stormont Study. </w:t>
      </w:r>
      <w:r w:rsidRPr="005D1560">
        <w:rPr>
          <w:i/>
        </w:rPr>
        <w:t>J</w:t>
      </w:r>
      <w:r>
        <w:t xml:space="preserve"> </w:t>
      </w:r>
      <w:r w:rsidRPr="005D1560">
        <w:rPr>
          <w:i/>
        </w:rPr>
        <w:t>Public</w:t>
      </w:r>
      <w:r>
        <w:t xml:space="preserve"> </w:t>
      </w:r>
      <w:r w:rsidRPr="005D1560">
        <w:rPr>
          <w:i/>
        </w:rPr>
        <w:t>Health</w:t>
      </w:r>
      <w:r>
        <w:t xml:space="preserve"> (</w:t>
      </w:r>
      <w:r w:rsidRPr="005D1560">
        <w:rPr>
          <w:i/>
        </w:rPr>
        <w:t>Bangkok</w:t>
      </w:r>
      <w:r>
        <w:t>) 2015; 38: 53–60.</w:t>
      </w:r>
    </w:p>
    <w:p w14:paraId="590992C8" w14:textId="77777777" w:rsidR="005D1560" w:rsidRDefault="005D1560">
      <w:pPr>
        <w:pStyle w:val="CommentText"/>
      </w:pPr>
    </w:p>
    <w:p w14:paraId="334BD05A" w14:textId="5F50E8B5" w:rsidR="005D1560" w:rsidRDefault="005D1560">
      <w:pPr>
        <w:pStyle w:val="CommentText"/>
      </w:pPr>
      <w:r>
        <w:t>WARNING: POTENTIAL FALSE POSITIVE: Please check carefully.</w:t>
      </w:r>
    </w:p>
  </w:comment>
  <w:comment w:id="33" w:author="NIHR standard" w:date="2022-08-01T12:53:00Z" w:initials="RM">
    <w:p w14:paraId="3DFC50BB" w14:textId="2948D322" w:rsidR="005D1560" w:rsidRDefault="005D1560">
      <w:pPr>
        <w:pStyle w:val="CommentText"/>
      </w:pPr>
      <w:r>
        <w:rPr>
          <w:rStyle w:val="CommentReference"/>
        </w:rPr>
        <w:annotationRef/>
      </w:r>
      <w:r>
        <w:t>The year has been amended to match that in PubMed; OK?</w:t>
      </w:r>
    </w:p>
  </w:comment>
  <w:comment w:id="34" w:author="Norman" w:date="2022-08-01T12:53:00Z" w:initials="RM">
    <w:p w14:paraId="302D982F" w14:textId="77777777" w:rsidR="005D1560" w:rsidRDefault="005D1560">
      <w:pPr>
        <w:pStyle w:val="CommentText"/>
      </w:pPr>
      <w:r>
        <w:rPr>
          <w:rStyle w:val="CommentReference"/>
        </w:rPr>
        <w:annotationRef/>
      </w:r>
      <w:r>
        <w:t>This was originally:</w:t>
      </w:r>
    </w:p>
    <w:p w14:paraId="45DAF192" w14:textId="584DBB55" w:rsidR="005D1560" w:rsidRDefault="005D1560">
      <w:pPr>
        <w:pStyle w:val="CommentText"/>
      </w:pPr>
      <w:r>
        <w:t>38</w:t>
      </w:r>
      <w:r w:rsidRPr="005D1560">
        <w:tab/>
      </w:r>
      <w:r>
        <w:tab/>
        <w:t xml:space="preserve">Kazi A, Duncan M, Clemes SA, Haslam C, AI M, J M. A survey of sitting time among UK employees. </w:t>
      </w:r>
      <w:r w:rsidRPr="005D1560">
        <w:rPr>
          <w:i/>
        </w:rPr>
        <w:t>Occup</w:t>
      </w:r>
      <w:r>
        <w:t xml:space="preserve"> </w:t>
      </w:r>
      <w:r w:rsidRPr="005D1560">
        <w:rPr>
          <w:i/>
        </w:rPr>
        <w:t>Med</w:t>
      </w:r>
      <w:r>
        <w:t xml:space="preserve"> (</w:t>
      </w:r>
      <w:r w:rsidRPr="005D1560">
        <w:rPr>
          <w:i/>
        </w:rPr>
        <w:t>Chic</w:t>
      </w:r>
      <w:r>
        <w:t xml:space="preserve"> </w:t>
      </w:r>
      <w:r w:rsidRPr="005D1560">
        <w:rPr>
          <w:i/>
        </w:rPr>
        <w:t>Ill</w:t>
      </w:r>
      <w:r>
        <w:t>) 2014; 64: 497–502.</w:t>
      </w:r>
    </w:p>
    <w:p w14:paraId="4E1119D3" w14:textId="6033FF6D" w:rsidR="005D1560" w:rsidRDefault="005D1560">
      <w:pPr>
        <w:pStyle w:val="CommentText"/>
      </w:pPr>
    </w:p>
  </w:comment>
  <w:comment w:id="35" w:author="Norman" w:date="2022-08-01T12:53:00Z" w:initials="RM">
    <w:p w14:paraId="1BF06197" w14:textId="77777777" w:rsidR="005D1560" w:rsidRDefault="005D1560">
      <w:pPr>
        <w:pStyle w:val="CommentText"/>
      </w:pPr>
      <w:r>
        <w:rPr>
          <w:rStyle w:val="CommentReference"/>
        </w:rPr>
        <w:annotationRef/>
      </w:r>
      <w:r>
        <w:t>This was originally:</w:t>
      </w:r>
    </w:p>
    <w:p w14:paraId="7878740F" w14:textId="39189CF2" w:rsidR="005D1560" w:rsidRDefault="005D1560">
      <w:pPr>
        <w:pStyle w:val="CommentText"/>
      </w:pPr>
      <w:r>
        <w:t>39</w:t>
      </w:r>
      <w:r w:rsidRPr="005D1560">
        <w:tab/>
      </w:r>
      <w:r>
        <w:tab/>
        <w:t xml:space="preserve">Clark BK, Lynch BM, Winkler EAH, Gardiner PA, Healy GN, Dunstan DW </w:t>
      </w:r>
      <w:r w:rsidRPr="005D1560">
        <w:rPr>
          <w:i/>
        </w:rPr>
        <w:t>et</w:t>
      </w:r>
      <w:r>
        <w:t xml:space="preserve"> </w:t>
      </w:r>
      <w:r w:rsidRPr="005D1560">
        <w:rPr>
          <w:i/>
        </w:rPr>
        <w:t>al</w:t>
      </w:r>
      <w:r>
        <w:t xml:space="preserve">. Validity of a multi-context sitting questionnaire across demographically diverse population groups: AusDiab3. </w:t>
      </w:r>
      <w:r w:rsidRPr="005D1560">
        <w:rPr>
          <w:i/>
        </w:rPr>
        <w:t>Int</w:t>
      </w:r>
      <w:r>
        <w:t xml:space="preserve"> </w:t>
      </w:r>
      <w:r w:rsidRPr="005D1560">
        <w:rPr>
          <w:i/>
        </w:rPr>
        <w:t>J</w:t>
      </w:r>
      <w:r>
        <w:t xml:space="preserve"> </w:t>
      </w:r>
      <w:r w:rsidRPr="005D1560">
        <w:rPr>
          <w:i/>
        </w:rPr>
        <w:t>Behav</w:t>
      </w:r>
      <w:r>
        <w:t xml:space="preserve"> </w:t>
      </w:r>
      <w:r w:rsidRPr="005D1560">
        <w:rPr>
          <w:i/>
        </w:rPr>
        <w:t>Nutr</w:t>
      </w:r>
      <w:r>
        <w:t xml:space="preserve"> </w:t>
      </w:r>
      <w:r w:rsidRPr="005D1560">
        <w:rPr>
          <w:i/>
        </w:rPr>
        <w:t>Phys</w:t>
      </w:r>
      <w:r>
        <w:t xml:space="preserve"> </w:t>
      </w:r>
      <w:r w:rsidRPr="005D1560">
        <w:rPr>
          <w:i/>
        </w:rPr>
        <w:t>Act</w:t>
      </w:r>
      <w:r>
        <w:t xml:space="preserve"> 2015; 12: 1–9.</w:t>
      </w:r>
    </w:p>
    <w:p w14:paraId="41F64C99" w14:textId="77777777" w:rsidR="005D1560" w:rsidRDefault="005D1560">
      <w:pPr>
        <w:pStyle w:val="CommentText"/>
      </w:pPr>
    </w:p>
    <w:p w14:paraId="3C5BC1ED" w14:textId="20E56BBE" w:rsidR="005D1560" w:rsidRDefault="005D1560">
      <w:pPr>
        <w:pStyle w:val="CommentText"/>
      </w:pPr>
      <w:r>
        <w:t>WARNING: POTENTIAL FALSE POSITIVE: Please check carefully.</w:t>
      </w:r>
    </w:p>
  </w:comment>
  <w:comment w:id="36" w:author="NIHR standard" w:date="2022-08-01T12:53:00Z" w:initials="RM">
    <w:p w14:paraId="1C63098E" w14:textId="206F5338" w:rsidR="005D1560" w:rsidRDefault="005D1560">
      <w:pPr>
        <w:pStyle w:val="CommentText"/>
      </w:pPr>
      <w:r>
        <w:rPr>
          <w:rStyle w:val="CommentReference"/>
        </w:rPr>
        <w:annotationRef/>
      </w:r>
      <w:r>
        <w:t>The page range has been amended to match that in PubMed; OK?</w:t>
      </w:r>
    </w:p>
  </w:comment>
  <w:comment w:id="37" w:author="Norman" w:date="2022-08-01T12:53:00Z" w:initials="RM">
    <w:p w14:paraId="537C2DD0" w14:textId="77777777" w:rsidR="005D1560" w:rsidRDefault="005D1560">
      <w:pPr>
        <w:pStyle w:val="CommentText"/>
      </w:pPr>
      <w:r>
        <w:rPr>
          <w:rStyle w:val="CommentReference"/>
        </w:rPr>
        <w:annotationRef/>
      </w:r>
      <w:r>
        <w:t>This was originally:</w:t>
      </w:r>
    </w:p>
    <w:p w14:paraId="206E0123" w14:textId="0049CD6E" w:rsidR="005D1560" w:rsidRDefault="005D1560">
      <w:pPr>
        <w:pStyle w:val="CommentText"/>
      </w:pPr>
      <w:r>
        <w:t>40</w:t>
      </w:r>
      <w:r w:rsidRPr="005D1560">
        <w:tab/>
      </w:r>
      <w:r>
        <w:tab/>
        <w:t xml:space="preserve">Hadgraft NT, Healy GN, Owen N, Winkler EAH, Lynch BM, Sethi P </w:t>
      </w:r>
      <w:r w:rsidRPr="005D1560">
        <w:rPr>
          <w:i/>
        </w:rPr>
        <w:t>et</w:t>
      </w:r>
      <w:r>
        <w:t xml:space="preserve"> </w:t>
      </w:r>
      <w:r w:rsidRPr="005D1560">
        <w:rPr>
          <w:i/>
        </w:rPr>
        <w:t>al</w:t>
      </w:r>
      <w:r>
        <w:t xml:space="preserve">. Office workers’ objectively assessed total and prolonged sitting time: Individual-level correlates and worksite variations. </w:t>
      </w:r>
      <w:r w:rsidRPr="005D1560">
        <w:rPr>
          <w:i/>
        </w:rPr>
        <w:t>Prev</w:t>
      </w:r>
      <w:r>
        <w:t xml:space="preserve"> </w:t>
      </w:r>
      <w:r w:rsidRPr="005D1560">
        <w:rPr>
          <w:i/>
        </w:rPr>
        <w:t>Med</w:t>
      </w:r>
      <w:r>
        <w:t xml:space="preserve"> </w:t>
      </w:r>
      <w:r w:rsidRPr="005D1560">
        <w:rPr>
          <w:i/>
        </w:rPr>
        <w:t>Reports</w:t>
      </w:r>
      <w:r>
        <w:t xml:space="preserve"> 2016; 4: 184–191.</w:t>
      </w:r>
    </w:p>
    <w:p w14:paraId="643BA3BA" w14:textId="536D3A9A" w:rsidR="005D1560" w:rsidRDefault="005D1560">
      <w:pPr>
        <w:pStyle w:val="CommentText"/>
      </w:pPr>
    </w:p>
  </w:comment>
  <w:comment w:id="38" w:author="Norman" w:date="2022-08-01T12:53:00Z" w:initials="RM">
    <w:p w14:paraId="517F5882" w14:textId="77777777" w:rsidR="005D1560" w:rsidRDefault="005D1560">
      <w:pPr>
        <w:pStyle w:val="CommentText"/>
      </w:pPr>
      <w:r>
        <w:rPr>
          <w:rStyle w:val="CommentReference"/>
        </w:rPr>
        <w:annotationRef/>
      </w:r>
      <w:r>
        <w:t>This was originally:</w:t>
      </w:r>
    </w:p>
    <w:p w14:paraId="400E152C" w14:textId="2A5A9C73" w:rsidR="005D1560" w:rsidRDefault="005D1560">
      <w:pPr>
        <w:pStyle w:val="CommentText"/>
      </w:pPr>
      <w:r>
        <w:t>41</w:t>
      </w:r>
      <w:r w:rsidRPr="005D1560">
        <w:tab/>
      </w:r>
      <w:r>
        <w:tab/>
        <w:t xml:space="preserve">Edwardson CL, Yates T, Biddle SJH, Davies MJ, Dunstan DW, Esliger DW </w:t>
      </w:r>
      <w:r w:rsidRPr="005D1560">
        <w:rPr>
          <w:i/>
        </w:rPr>
        <w:t>et</w:t>
      </w:r>
      <w:r>
        <w:t xml:space="preserve"> </w:t>
      </w:r>
      <w:r w:rsidRPr="005D1560">
        <w:rPr>
          <w:i/>
        </w:rPr>
        <w:t>al</w:t>
      </w:r>
      <w:r>
        <w:t xml:space="preserve">. Effectiveness of the stand more at (SMArT) work intervention: Cluster randomised controlled trial. </w:t>
      </w:r>
      <w:r w:rsidRPr="005D1560">
        <w:rPr>
          <w:i/>
        </w:rPr>
        <w:t>BMJ</w:t>
      </w:r>
      <w:r>
        <w:t xml:space="preserve"> 2018; 363: 3870.</w:t>
      </w:r>
    </w:p>
    <w:p w14:paraId="2C89DD3E" w14:textId="77777777" w:rsidR="005D1560" w:rsidRDefault="005D1560">
      <w:pPr>
        <w:pStyle w:val="CommentText"/>
      </w:pPr>
    </w:p>
    <w:p w14:paraId="08FB2571" w14:textId="3FF96D10" w:rsidR="005D1560" w:rsidRDefault="005D1560">
      <w:pPr>
        <w:pStyle w:val="CommentText"/>
      </w:pPr>
      <w:r>
        <w:t>WARNING: POTENTIAL FALSE POSITIVE: Please check carefully.</w:t>
      </w:r>
    </w:p>
  </w:comment>
  <w:comment w:id="39" w:author="NIHR standard" w:date="2022-08-01T12:53:00Z" w:initials="RM">
    <w:p w14:paraId="5ED9DAF9" w14:textId="65F2C59A" w:rsidR="005D1560" w:rsidRDefault="005D1560">
      <w:pPr>
        <w:pStyle w:val="CommentText"/>
      </w:pPr>
      <w:r>
        <w:rPr>
          <w:rStyle w:val="CommentReference"/>
        </w:rPr>
        <w:annotationRef/>
      </w:r>
      <w:r>
        <w:t>The page range has been amended to match that in PubMed; OK?</w:t>
      </w:r>
    </w:p>
  </w:comment>
  <w:comment w:id="40" w:author="Norman" w:date="2022-08-01T12:53:00Z" w:initials="RM">
    <w:p w14:paraId="2A2DE8D4" w14:textId="77777777" w:rsidR="005D1560" w:rsidRDefault="005D1560">
      <w:pPr>
        <w:pStyle w:val="CommentText"/>
      </w:pPr>
      <w:r>
        <w:rPr>
          <w:rStyle w:val="CommentReference"/>
        </w:rPr>
        <w:annotationRef/>
      </w:r>
      <w:r>
        <w:t>This was originally:</w:t>
      </w:r>
    </w:p>
    <w:p w14:paraId="0B075F9A" w14:textId="7130B70D" w:rsidR="005D1560" w:rsidRDefault="005D1560">
      <w:pPr>
        <w:pStyle w:val="CommentText"/>
      </w:pPr>
      <w:r>
        <w:t>42</w:t>
      </w:r>
      <w:r w:rsidRPr="005D1560">
        <w:tab/>
      </w:r>
      <w:r>
        <w:tab/>
        <w:t xml:space="preserve">Buckley JP, Hedge A, Yates T, Copeland RJ, Loosemore M, Hamer M </w:t>
      </w:r>
      <w:r w:rsidRPr="005D1560">
        <w:rPr>
          <w:i/>
        </w:rPr>
        <w:t>et</w:t>
      </w:r>
      <w:r>
        <w:t xml:space="preserve"> </w:t>
      </w:r>
      <w:r w:rsidRPr="005D1560">
        <w:rPr>
          <w:i/>
        </w:rPr>
        <w:t>al</w:t>
      </w:r>
      <w:r>
        <w:t xml:space="preserve">. The sedentary office: An expert statement on the growing case for change towards better health and productivity. </w:t>
      </w:r>
      <w:r w:rsidRPr="005D1560">
        <w:rPr>
          <w:i/>
        </w:rPr>
        <w:t>Br</w:t>
      </w:r>
      <w:r>
        <w:t xml:space="preserve"> </w:t>
      </w:r>
      <w:r w:rsidRPr="005D1560">
        <w:rPr>
          <w:i/>
        </w:rPr>
        <w:t>J</w:t>
      </w:r>
      <w:r>
        <w:t xml:space="preserve"> </w:t>
      </w:r>
      <w:r w:rsidRPr="005D1560">
        <w:rPr>
          <w:i/>
        </w:rPr>
        <w:t>Sports</w:t>
      </w:r>
      <w:r>
        <w:t xml:space="preserve"> </w:t>
      </w:r>
      <w:r w:rsidRPr="005D1560">
        <w:rPr>
          <w:i/>
        </w:rPr>
        <w:t>Med</w:t>
      </w:r>
      <w:r>
        <w:t xml:space="preserve"> 2015; 49: 1357–1362.</w:t>
      </w:r>
    </w:p>
    <w:p w14:paraId="79672557" w14:textId="32C00187" w:rsidR="005D1560" w:rsidRDefault="005D1560">
      <w:pPr>
        <w:pStyle w:val="CommentText"/>
      </w:pPr>
    </w:p>
  </w:comment>
  <w:comment w:id="41" w:author="Norman" w:date="2022-08-01T12:53:00Z" w:initials="RM">
    <w:p w14:paraId="25C071B6" w14:textId="77777777" w:rsidR="005D1560" w:rsidRDefault="005D1560">
      <w:pPr>
        <w:pStyle w:val="CommentText"/>
      </w:pPr>
      <w:r>
        <w:rPr>
          <w:rStyle w:val="CommentReference"/>
        </w:rPr>
        <w:annotationRef/>
      </w:r>
      <w:r>
        <w:t>This was originally:</w:t>
      </w:r>
    </w:p>
    <w:p w14:paraId="4309B109" w14:textId="3AE67B92" w:rsidR="005D1560" w:rsidRDefault="005D1560">
      <w:pPr>
        <w:pStyle w:val="CommentText"/>
      </w:pPr>
      <w:r>
        <w:t>43</w:t>
      </w:r>
      <w:r w:rsidRPr="005D1560">
        <w:tab/>
      </w:r>
      <w:r>
        <w:tab/>
        <w:t xml:space="preserve">Shrestha N, Kukkonen-Harjula KT, Verbeek JH, Ijaz S, Hermans V, Pedisic Z. Workplace interventions for reducing sitting at work. </w:t>
      </w:r>
      <w:r w:rsidRPr="005D1560">
        <w:rPr>
          <w:i/>
        </w:rPr>
        <w:t>Cochrane</w:t>
      </w:r>
      <w:r>
        <w:t xml:space="preserve"> </w:t>
      </w:r>
      <w:r w:rsidRPr="005D1560">
        <w:rPr>
          <w:i/>
        </w:rPr>
        <w:t>Database</w:t>
      </w:r>
      <w:r>
        <w:t xml:space="preserve"> </w:t>
      </w:r>
      <w:r w:rsidRPr="005D1560">
        <w:rPr>
          <w:i/>
        </w:rPr>
        <w:t>Syst</w:t>
      </w:r>
      <w:r>
        <w:t xml:space="preserve"> </w:t>
      </w:r>
      <w:r w:rsidRPr="005D1560">
        <w:rPr>
          <w:i/>
        </w:rPr>
        <w:t>Rev</w:t>
      </w:r>
      <w:r>
        <w:t xml:space="preserve"> 2018. doi:10.1002/14651858.CD010912.pub4.</w:t>
      </w:r>
    </w:p>
    <w:p w14:paraId="2C2CF02C" w14:textId="6F163C06" w:rsidR="005D1560" w:rsidRDefault="005D1560">
      <w:pPr>
        <w:pStyle w:val="CommentText"/>
      </w:pPr>
    </w:p>
  </w:comment>
  <w:comment w:id="42" w:author="Norman" w:date="2022-08-01T12:53:00Z" w:initials="RM">
    <w:p w14:paraId="6EC584DA" w14:textId="77777777" w:rsidR="005D1560" w:rsidRDefault="005D1560">
      <w:pPr>
        <w:pStyle w:val="CommentText"/>
      </w:pPr>
      <w:r>
        <w:rPr>
          <w:rStyle w:val="CommentReference"/>
        </w:rPr>
        <w:annotationRef/>
      </w:r>
      <w:r>
        <w:t>This was originally:</w:t>
      </w:r>
    </w:p>
    <w:p w14:paraId="7103BCA2" w14:textId="74EB5CB0" w:rsidR="005D1560" w:rsidRDefault="005D1560">
      <w:pPr>
        <w:pStyle w:val="CommentText"/>
      </w:pPr>
      <w:r>
        <w:t>44</w:t>
      </w:r>
      <w:r w:rsidRPr="005D1560">
        <w:tab/>
      </w:r>
      <w:r>
        <w:tab/>
        <w:t xml:space="preserve">Munir F, Biddle SJH, Davies MJ, Dunstan D, Esliger D, Gray LJ </w:t>
      </w:r>
      <w:r w:rsidRPr="005D1560">
        <w:rPr>
          <w:i/>
        </w:rPr>
        <w:t>et</w:t>
      </w:r>
      <w:r>
        <w:t xml:space="preserve"> </w:t>
      </w:r>
      <w:r w:rsidRPr="005D1560">
        <w:rPr>
          <w:i/>
        </w:rPr>
        <w:t>al</w:t>
      </w:r>
      <w:r>
        <w:t xml:space="preserve">. Stand More at Work (SMArT Work): Using the behaviour change wheel to develop an intervention to reduce sitting time in the workplace. </w:t>
      </w:r>
      <w:r w:rsidRPr="005D1560">
        <w:rPr>
          <w:i/>
        </w:rPr>
        <w:t>BMC</w:t>
      </w:r>
      <w:r>
        <w:t xml:space="preserve"> </w:t>
      </w:r>
      <w:r w:rsidRPr="005D1560">
        <w:rPr>
          <w:i/>
        </w:rPr>
        <w:t>Public</w:t>
      </w:r>
      <w:r>
        <w:t xml:space="preserve"> </w:t>
      </w:r>
      <w:r w:rsidRPr="005D1560">
        <w:rPr>
          <w:i/>
        </w:rPr>
        <w:t>Health</w:t>
      </w:r>
      <w:r>
        <w:t xml:space="preserve"> 2018; 18. doi:10.1186/s12889-018-5187-1.</w:t>
      </w:r>
    </w:p>
    <w:p w14:paraId="415A17C8" w14:textId="77777777" w:rsidR="005D1560" w:rsidRDefault="005D1560">
      <w:pPr>
        <w:pStyle w:val="CommentText"/>
      </w:pPr>
    </w:p>
    <w:p w14:paraId="7B418A43" w14:textId="384F31C4" w:rsidR="005D1560" w:rsidRDefault="005D1560">
      <w:pPr>
        <w:pStyle w:val="CommentText"/>
      </w:pPr>
      <w:r>
        <w:t>WARNING: POTENTIAL FALSE POSITIVE: Please check carefully.</w:t>
      </w:r>
    </w:p>
  </w:comment>
  <w:comment w:id="43" w:author="NIHR standard" w:date="2022-08-01T12:53:00Z" w:initials="RM">
    <w:p w14:paraId="51350B70" w14:textId="7AEF32A3" w:rsidR="005D1560" w:rsidRDefault="005D1560">
      <w:pPr>
        <w:pStyle w:val="CommentText"/>
      </w:pPr>
      <w:r>
        <w:rPr>
          <w:rStyle w:val="CommentReference"/>
        </w:rPr>
        <w:annotationRef/>
      </w:r>
      <w:r>
        <w:t>The page range has been amended to match that in PubMed; OK?</w:t>
      </w:r>
    </w:p>
  </w:comment>
  <w:comment w:id="44" w:author="Norman" w:date="2022-08-01T12:53:00Z" w:initials="RM">
    <w:p w14:paraId="5577950F" w14:textId="77777777" w:rsidR="005D1560" w:rsidRDefault="005D1560">
      <w:pPr>
        <w:pStyle w:val="CommentText"/>
      </w:pPr>
      <w:r>
        <w:rPr>
          <w:rStyle w:val="CommentReference"/>
        </w:rPr>
        <w:annotationRef/>
      </w:r>
      <w:r>
        <w:t>This was originally:</w:t>
      </w:r>
    </w:p>
    <w:p w14:paraId="403CABDE" w14:textId="044FCC98" w:rsidR="005D1560" w:rsidRDefault="005D1560">
      <w:pPr>
        <w:pStyle w:val="CommentText"/>
      </w:pPr>
      <w:r>
        <w:t>50</w:t>
      </w:r>
      <w:r w:rsidRPr="005D1560">
        <w:tab/>
      </w:r>
      <w:r>
        <w:tab/>
        <w:t xml:space="preserve">Marlatt GA, George WH. Relapse Prevention: Introduction and Overview of the Model. </w:t>
      </w:r>
      <w:r w:rsidRPr="005D1560">
        <w:rPr>
          <w:i/>
        </w:rPr>
        <w:t>Addiction</w:t>
      </w:r>
      <w:r>
        <w:t xml:space="preserve"> 1984; 79: 261–273.</w:t>
      </w:r>
    </w:p>
    <w:p w14:paraId="2D68BC37" w14:textId="679E5556" w:rsidR="005D1560" w:rsidRDefault="005D1560">
      <w:pPr>
        <w:pStyle w:val="CommentText"/>
      </w:pPr>
    </w:p>
  </w:comment>
  <w:comment w:id="45" w:author="Norman" w:date="2022-08-01T12:53:00Z" w:initials="RM">
    <w:p w14:paraId="3519A138" w14:textId="77777777" w:rsidR="005D1560" w:rsidRDefault="005D1560">
      <w:pPr>
        <w:pStyle w:val="CommentText"/>
      </w:pPr>
      <w:r>
        <w:rPr>
          <w:rStyle w:val="CommentReference"/>
        </w:rPr>
        <w:annotationRef/>
      </w:r>
      <w:r>
        <w:t>This was originally:</w:t>
      </w:r>
    </w:p>
    <w:p w14:paraId="559704C3" w14:textId="0468920E" w:rsidR="005D1560" w:rsidRDefault="005D1560">
      <w:pPr>
        <w:pStyle w:val="CommentText"/>
      </w:pPr>
      <w:r>
        <w:t>51</w:t>
      </w:r>
      <w:r w:rsidRPr="005D1560">
        <w:tab/>
      </w:r>
      <w:r>
        <w:tab/>
        <w:t xml:space="preserve">Michie S, van Stralen MM, West R. The behaviour change wheel: A new method for characterising and designing behaviour change interventions. </w:t>
      </w:r>
      <w:r w:rsidRPr="005D1560">
        <w:rPr>
          <w:i/>
        </w:rPr>
        <w:t>Implement</w:t>
      </w:r>
      <w:r>
        <w:t xml:space="preserve"> </w:t>
      </w:r>
      <w:r w:rsidRPr="005D1560">
        <w:rPr>
          <w:i/>
        </w:rPr>
        <w:t>Sci</w:t>
      </w:r>
      <w:r>
        <w:t xml:space="preserve"> 2011; 6: 1–12.</w:t>
      </w:r>
    </w:p>
    <w:p w14:paraId="66B58677" w14:textId="77777777" w:rsidR="005D1560" w:rsidRDefault="005D1560">
      <w:pPr>
        <w:pStyle w:val="CommentText"/>
      </w:pPr>
    </w:p>
    <w:p w14:paraId="7E297C9B" w14:textId="2985E077" w:rsidR="005D1560" w:rsidRDefault="005D1560">
      <w:pPr>
        <w:pStyle w:val="CommentText"/>
      </w:pPr>
      <w:r>
        <w:t>WARNING: POTENTIAL FALSE POSITIVE: Please check carefully.</w:t>
      </w:r>
    </w:p>
  </w:comment>
  <w:comment w:id="46" w:author="NIHR standard" w:date="2022-08-01T12:53:00Z" w:initials="RM">
    <w:p w14:paraId="1001082E" w14:textId="25E99E11" w:rsidR="005D1560" w:rsidRDefault="005D1560">
      <w:pPr>
        <w:pStyle w:val="CommentText"/>
      </w:pPr>
      <w:r>
        <w:rPr>
          <w:rStyle w:val="CommentReference"/>
        </w:rPr>
        <w:annotationRef/>
      </w:r>
      <w:r>
        <w:t>The page range has been amended to match that in PubMed; OK?</w:t>
      </w:r>
    </w:p>
  </w:comment>
  <w:comment w:id="47" w:author="Norman" w:date="2022-08-01T12:53:00Z" w:initials="RM">
    <w:p w14:paraId="31DDE4CE" w14:textId="77777777" w:rsidR="005D1560" w:rsidRDefault="005D1560">
      <w:pPr>
        <w:pStyle w:val="CommentText"/>
      </w:pPr>
      <w:r>
        <w:rPr>
          <w:rStyle w:val="CommentReference"/>
        </w:rPr>
        <w:annotationRef/>
      </w:r>
      <w:r>
        <w:t>This was originally:</w:t>
      </w:r>
    </w:p>
    <w:p w14:paraId="060A5DDE" w14:textId="3AB7C45B" w:rsidR="005D1560" w:rsidRDefault="005D1560">
      <w:pPr>
        <w:pStyle w:val="CommentText"/>
      </w:pPr>
      <w:r>
        <w:t>52</w:t>
      </w:r>
      <w:r w:rsidRPr="005D1560">
        <w:tab/>
      </w:r>
      <w:r>
        <w:tab/>
        <w:t xml:space="preserve">Dunstan DW, Wiesner G, Eakin EG, Neuhaus M, Owen N, LaMontagne AD </w:t>
      </w:r>
      <w:r w:rsidRPr="005D1560">
        <w:rPr>
          <w:i/>
        </w:rPr>
        <w:t>et</w:t>
      </w:r>
      <w:r>
        <w:t xml:space="preserve"> </w:t>
      </w:r>
      <w:r w:rsidRPr="005D1560">
        <w:rPr>
          <w:i/>
        </w:rPr>
        <w:t>al</w:t>
      </w:r>
      <w:r>
        <w:t xml:space="preserve">. Reducing office workers’ sitting time: rationale and study design for the Stand Up Victoria cluster randomized trial. </w:t>
      </w:r>
      <w:r w:rsidRPr="005D1560">
        <w:rPr>
          <w:i/>
        </w:rPr>
        <w:t>BMC</w:t>
      </w:r>
      <w:r>
        <w:t xml:space="preserve"> </w:t>
      </w:r>
      <w:r w:rsidRPr="005D1560">
        <w:rPr>
          <w:i/>
        </w:rPr>
        <w:t>Public</w:t>
      </w:r>
      <w:r>
        <w:t xml:space="preserve"> </w:t>
      </w:r>
      <w:r w:rsidRPr="005D1560">
        <w:rPr>
          <w:i/>
        </w:rPr>
        <w:t>Health</w:t>
      </w:r>
      <w:r>
        <w:t xml:space="preserve"> 2013; 13: 1057.</w:t>
      </w:r>
    </w:p>
    <w:p w14:paraId="091112CC" w14:textId="07F967A8" w:rsidR="005D1560" w:rsidRDefault="005D1560">
      <w:pPr>
        <w:pStyle w:val="CommentText"/>
      </w:pPr>
    </w:p>
  </w:comment>
  <w:comment w:id="48" w:author="Norman" w:date="2022-08-01T12:53:00Z" w:initials="RM">
    <w:p w14:paraId="3D93EDDC" w14:textId="77777777" w:rsidR="005D1560" w:rsidRDefault="005D1560">
      <w:pPr>
        <w:pStyle w:val="CommentText"/>
      </w:pPr>
      <w:r>
        <w:rPr>
          <w:rStyle w:val="CommentReference"/>
        </w:rPr>
        <w:annotationRef/>
      </w:r>
      <w:r>
        <w:t>This was originally:</w:t>
      </w:r>
    </w:p>
    <w:p w14:paraId="279A478B" w14:textId="36F4A369" w:rsidR="005D1560" w:rsidRDefault="005D1560">
      <w:pPr>
        <w:pStyle w:val="CommentText"/>
      </w:pPr>
      <w:r>
        <w:t>55</w:t>
      </w:r>
      <w:r w:rsidRPr="005D1560">
        <w:tab/>
      </w:r>
      <w:r>
        <w:tab/>
        <w:t>Perera R, Heneghan C, Yudkin P. A graphical method for depicting randomised trials of complex interventions. Br. Med. J. 2007; 334: 127–129.</w:t>
      </w:r>
    </w:p>
    <w:p w14:paraId="7B8D06D0" w14:textId="6F18DB19" w:rsidR="005D1560" w:rsidRDefault="005D1560">
      <w:pPr>
        <w:pStyle w:val="CommentText"/>
      </w:pPr>
    </w:p>
  </w:comment>
  <w:comment w:id="49" w:author="Norman" w:date="2022-08-01T12:53:00Z" w:initials="RM">
    <w:p w14:paraId="4487B274" w14:textId="77777777" w:rsidR="005D1560" w:rsidRDefault="005D1560">
      <w:pPr>
        <w:pStyle w:val="CommentText"/>
      </w:pPr>
      <w:r>
        <w:rPr>
          <w:rStyle w:val="CommentReference"/>
        </w:rPr>
        <w:annotationRef/>
      </w:r>
      <w:r>
        <w:t>This was originally:</w:t>
      </w:r>
    </w:p>
    <w:p w14:paraId="78383988" w14:textId="622DD081" w:rsidR="005D1560" w:rsidRDefault="005D1560">
      <w:pPr>
        <w:pStyle w:val="CommentText"/>
      </w:pPr>
      <w:r>
        <w:t>56</w:t>
      </w:r>
      <w:r w:rsidRPr="005D1560">
        <w:tab/>
      </w:r>
      <w:r>
        <w:tab/>
        <w:t xml:space="preserve">Grant PM, Ryan CG, Tigbe WW, Granat MH. The validation of a novel activity monitor in the measurement of posture and motion during everyday activities. </w:t>
      </w:r>
      <w:r w:rsidRPr="005D1560">
        <w:rPr>
          <w:i/>
        </w:rPr>
        <w:t>Br</w:t>
      </w:r>
      <w:r>
        <w:t xml:space="preserve"> </w:t>
      </w:r>
      <w:r w:rsidRPr="005D1560">
        <w:rPr>
          <w:i/>
        </w:rPr>
        <w:t>J</w:t>
      </w:r>
      <w:r>
        <w:t xml:space="preserve"> </w:t>
      </w:r>
      <w:r w:rsidRPr="005D1560">
        <w:rPr>
          <w:i/>
        </w:rPr>
        <w:t>Sports</w:t>
      </w:r>
      <w:r>
        <w:t xml:space="preserve"> </w:t>
      </w:r>
      <w:r w:rsidRPr="005D1560">
        <w:rPr>
          <w:i/>
        </w:rPr>
        <w:t>Med</w:t>
      </w:r>
      <w:r>
        <w:t xml:space="preserve"> 2006; 40: 992–7.</w:t>
      </w:r>
    </w:p>
    <w:p w14:paraId="60F702AA" w14:textId="3F31E558" w:rsidR="005D1560" w:rsidRDefault="005D1560">
      <w:pPr>
        <w:pStyle w:val="CommentText"/>
      </w:pPr>
    </w:p>
  </w:comment>
  <w:comment w:id="50" w:author="Norman" w:date="2022-08-01T12:53:00Z" w:initials="RM">
    <w:p w14:paraId="6B8EA899" w14:textId="77777777" w:rsidR="005D1560" w:rsidRDefault="005D1560">
      <w:pPr>
        <w:pStyle w:val="CommentText"/>
      </w:pPr>
      <w:r>
        <w:rPr>
          <w:rStyle w:val="CommentReference"/>
        </w:rPr>
        <w:annotationRef/>
      </w:r>
      <w:r>
        <w:t>This was originally:</w:t>
      </w:r>
    </w:p>
    <w:p w14:paraId="6D64C34D" w14:textId="12A4CB25" w:rsidR="005D1560" w:rsidRDefault="005D1560">
      <w:pPr>
        <w:pStyle w:val="CommentText"/>
      </w:pPr>
      <w:r>
        <w:t>57</w:t>
      </w:r>
      <w:r w:rsidRPr="005D1560">
        <w:tab/>
      </w:r>
      <w:r>
        <w:tab/>
        <w:t xml:space="preserve">Chau JY, van der Ploeg HP, Dunn S, Kurko J, Bauman AE. Validity of the occupational sitting and physical activity questionnaire. </w:t>
      </w:r>
      <w:r w:rsidRPr="005D1560">
        <w:rPr>
          <w:i/>
        </w:rPr>
        <w:t>Med</w:t>
      </w:r>
      <w:r>
        <w:t xml:space="preserve"> </w:t>
      </w:r>
      <w:r w:rsidRPr="005D1560">
        <w:rPr>
          <w:i/>
        </w:rPr>
        <w:t>Sci</w:t>
      </w:r>
      <w:r>
        <w:t xml:space="preserve"> </w:t>
      </w:r>
      <w:r w:rsidRPr="005D1560">
        <w:rPr>
          <w:i/>
        </w:rPr>
        <w:t>Sports</w:t>
      </w:r>
      <w:r>
        <w:t xml:space="preserve"> </w:t>
      </w:r>
      <w:r w:rsidRPr="005D1560">
        <w:rPr>
          <w:i/>
        </w:rPr>
        <w:t>Exerc</w:t>
      </w:r>
      <w:r>
        <w:t xml:space="preserve"> 2012; 44: 118–25.</w:t>
      </w:r>
    </w:p>
    <w:p w14:paraId="0CDDB751" w14:textId="671A0CAA" w:rsidR="005D1560" w:rsidRDefault="005D1560">
      <w:pPr>
        <w:pStyle w:val="CommentText"/>
      </w:pPr>
    </w:p>
  </w:comment>
  <w:comment w:id="51" w:author="Norman" w:date="2022-08-01T12:53:00Z" w:initials="RM">
    <w:p w14:paraId="06AA1F89" w14:textId="77777777" w:rsidR="005D1560" w:rsidRDefault="005D1560">
      <w:pPr>
        <w:pStyle w:val="CommentText"/>
      </w:pPr>
      <w:r>
        <w:rPr>
          <w:rStyle w:val="CommentReference"/>
        </w:rPr>
        <w:annotationRef/>
      </w:r>
      <w:r>
        <w:t>This was originally:</w:t>
      </w:r>
    </w:p>
    <w:p w14:paraId="15F924EA" w14:textId="5711FB98" w:rsidR="005D1560" w:rsidRDefault="005D1560">
      <w:pPr>
        <w:pStyle w:val="CommentText"/>
      </w:pPr>
      <w:r>
        <w:t>58</w:t>
      </w:r>
      <w:r w:rsidRPr="005D1560">
        <w:tab/>
      </w:r>
      <w:r>
        <w:tab/>
        <w:t xml:space="preserve">Clark BK, Thorp AA, Winkler EAH, Gardiner PA, Healy GN, Owen N </w:t>
      </w:r>
      <w:r w:rsidRPr="005D1560">
        <w:rPr>
          <w:i/>
        </w:rPr>
        <w:t>et</w:t>
      </w:r>
      <w:r>
        <w:t xml:space="preserve"> </w:t>
      </w:r>
      <w:r w:rsidRPr="005D1560">
        <w:rPr>
          <w:i/>
        </w:rPr>
        <w:t>al</w:t>
      </w:r>
      <w:r>
        <w:t xml:space="preserve">. Validity of Self-Reported Measures of Workplace Sitting Time and Breaks in Sitting Time. </w:t>
      </w:r>
      <w:r w:rsidRPr="005D1560">
        <w:rPr>
          <w:i/>
        </w:rPr>
        <w:t>Med</w:t>
      </w:r>
      <w:r>
        <w:t xml:space="preserve"> </w:t>
      </w:r>
      <w:r w:rsidRPr="005D1560">
        <w:rPr>
          <w:i/>
        </w:rPr>
        <w:t>Sci</w:t>
      </w:r>
      <w:r>
        <w:t xml:space="preserve"> </w:t>
      </w:r>
      <w:r w:rsidRPr="005D1560">
        <w:rPr>
          <w:i/>
        </w:rPr>
        <w:t>Sports</w:t>
      </w:r>
      <w:r>
        <w:t xml:space="preserve"> </w:t>
      </w:r>
      <w:r w:rsidRPr="005D1560">
        <w:rPr>
          <w:i/>
        </w:rPr>
        <w:t>Exerc</w:t>
      </w:r>
      <w:r>
        <w:t xml:space="preserve"> 2011; 43: 1907–1912.</w:t>
      </w:r>
    </w:p>
    <w:p w14:paraId="4751E58B" w14:textId="585D7FB5" w:rsidR="005D1560" w:rsidRDefault="005D1560">
      <w:pPr>
        <w:pStyle w:val="CommentText"/>
      </w:pPr>
    </w:p>
  </w:comment>
  <w:comment w:id="52" w:author="Norman" w:date="2022-08-01T12:53:00Z" w:initials="RM">
    <w:p w14:paraId="3A70E0A3" w14:textId="77777777" w:rsidR="005D1560" w:rsidRDefault="005D1560">
      <w:pPr>
        <w:pStyle w:val="CommentText"/>
      </w:pPr>
      <w:r>
        <w:rPr>
          <w:rStyle w:val="CommentReference"/>
        </w:rPr>
        <w:annotationRef/>
      </w:r>
      <w:r>
        <w:t>This was originally:</w:t>
      </w:r>
    </w:p>
    <w:p w14:paraId="6A5A2B24" w14:textId="67EDD60D" w:rsidR="005D1560" w:rsidRDefault="005D1560">
      <w:pPr>
        <w:pStyle w:val="CommentText"/>
      </w:pPr>
      <w:r>
        <w:t>59</w:t>
      </w:r>
      <w:r w:rsidRPr="005D1560">
        <w:tab/>
      </w:r>
      <w:r>
        <w:tab/>
        <w:t xml:space="preserve">Kuorinka I, Jonsson B, Kilbom A, Vinterberg H, Biering-Sørensen F, Andersson G </w:t>
      </w:r>
      <w:r w:rsidRPr="005D1560">
        <w:rPr>
          <w:i/>
        </w:rPr>
        <w:t>et</w:t>
      </w:r>
      <w:r>
        <w:t xml:space="preserve"> </w:t>
      </w:r>
      <w:r w:rsidRPr="005D1560">
        <w:rPr>
          <w:i/>
        </w:rPr>
        <w:t>al</w:t>
      </w:r>
      <w:r>
        <w:t xml:space="preserve">. Standardised Nordic questionnaires for the analysis of musculoskeletal symptoms. </w:t>
      </w:r>
      <w:r w:rsidRPr="005D1560">
        <w:rPr>
          <w:i/>
        </w:rPr>
        <w:t>Appl</w:t>
      </w:r>
      <w:r>
        <w:t xml:space="preserve"> </w:t>
      </w:r>
      <w:r w:rsidRPr="005D1560">
        <w:rPr>
          <w:i/>
        </w:rPr>
        <w:t>Ergon</w:t>
      </w:r>
      <w:r>
        <w:t xml:space="preserve"> 1987; 18: 233–237.</w:t>
      </w:r>
    </w:p>
    <w:p w14:paraId="49F330C0" w14:textId="571561EA" w:rsidR="005D1560" w:rsidRDefault="005D1560">
      <w:pPr>
        <w:pStyle w:val="CommentText"/>
      </w:pPr>
    </w:p>
  </w:comment>
  <w:comment w:id="53" w:author="Norman" w:date="2022-08-01T12:53:00Z" w:initials="RM">
    <w:p w14:paraId="1652231B" w14:textId="77777777" w:rsidR="005D1560" w:rsidRDefault="005D1560">
      <w:pPr>
        <w:pStyle w:val="CommentText"/>
      </w:pPr>
      <w:r>
        <w:rPr>
          <w:rStyle w:val="CommentReference"/>
        </w:rPr>
        <w:annotationRef/>
      </w:r>
      <w:r>
        <w:t>This was originally:</w:t>
      </w:r>
    </w:p>
    <w:p w14:paraId="3E479DEC" w14:textId="2A3996C7" w:rsidR="005D1560" w:rsidRDefault="005D1560">
      <w:pPr>
        <w:pStyle w:val="CommentText"/>
      </w:pPr>
      <w:r>
        <w:t>60</w:t>
      </w:r>
      <w:r w:rsidRPr="005D1560">
        <w:tab/>
      </w:r>
      <w:r>
        <w:tab/>
        <w:t xml:space="preserve">Buysse DJ, Reynolds CF, Monk TH, Berman SR, Kupfer DJ. The Pittsburgh sleep quality index: A new instrument for psychiatric practice and research. </w:t>
      </w:r>
      <w:r w:rsidRPr="005D1560">
        <w:rPr>
          <w:i/>
        </w:rPr>
        <w:t>Psychiatry</w:t>
      </w:r>
      <w:r>
        <w:t xml:space="preserve"> </w:t>
      </w:r>
      <w:r w:rsidRPr="005D1560">
        <w:rPr>
          <w:i/>
        </w:rPr>
        <w:t>Res</w:t>
      </w:r>
      <w:r>
        <w:t xml:space="preserve"> 1989; 28: 193–213.</w:t>
      </w:r>
    </w:p>
    <w:p w14:paraId="6E0A53C2" w14:textId="3711BB34" w:rsidR="005D1560" w:rsidRDefault="005D1560">
      <w:pPr>
        <w:pStyle w:val="CommentText"/>
      </w:pPr>
    </w:p>
  </w:comment>
  <w:comment w:id="54" w:author="Norman" w:date="2022-08-01T12:53:00Z" w:initials="RM">
    <w:p w14:paraId="10057A84" w14:textId="77777777" w:rsidR="005D1560" w:rsidRDefault="005D1560">
      <w:pPr>
        <w:pStyle w:val="CommentText"/>
      </w:pPr>
      <w:r>
        <w:rPr>
          <w:rStyle w:val="CommentReference"/>
        </w:rPr>
        <w:annotationRef/>
      </w:r>
      <w:r>
        <w:t>This was originally:</w:t>
      </w:r>
    </w:p>
    <w:p w14:paraId="70146967" w14:textId="7E5A12E7" w:rsidR="005D1560" w:rsidRDefault="005D1560">
      <w:pPr>
        <w:pStyle w:val="CommentText"/>
      </w:pPr>
      <w:r>
        <w:t>61</w:t>
      </w:r>
      <w:r w:rsidRPr="005D1560">
        <w:tab/>
      </w:r>
      <w:r>
        <w:tab/>
        <w:t xml:space="preserve">Zigmond AS, Snaith RP. The Hospital Anxiety and Depression Scale. </w:t>
      </w:r>
      <w:r w:rsidRPr="005D1560">
        <w:rPr>
          <w:i/>
        </w:rPr>
        <w:t>Acta</w:t>
      </w:r>
      <w:r>
        <w:t xml:space="preserve"> </w:t>
      </w:r>
      <w:r w:rsidRPr="005D1560">
        <w:rPr>
          <w:i/>
        </w:rPr>
        <w:t>Psychiatr</w:t>
      </w:r>
      <w:r>
        <w:t xml:space="preserve"> </w:t>
      </w:r>
      <w:r w:rsidRPr="005D1560">
        <w:rPr>
          <w:i/>
        </w:rPr>
        <w:t>Scand</w:t>
      </w:r>
      <w:r>
        <w:t xml:space="preserve"> 1983; 67: 361–370.</w:t>
      </w:r>
    </w:p>
    <w:p w14:paraId="40A8D1D4" w14:textId="3D39DE5D" w:rsidR="005D1560" w:rsidRDefault="005D1560">
      <w:pPr>
        <w:pStyle w:val="CommentText"/>
      </w:pPr>
    </w:p>
  </w:comment>
  <w:comment w:id="55" w:author="Norman" w:date="2022-08-01T12:53:00Z" w:initials="RM">
    <w:p w14:paraId="2AA751B6" w14:textId="77777777" w:rsidR="005D1560" w:rsidRDefault="005D1560">
      <w:pPr>
        <w:pStyle w:val="CommentText"/>
      </w:pPr>
      <w:r>
        <w:rPr>
          <w:rStyle w:val="CommentReference"/>
        </w:rPr>
        <w:annotationRef/>
      </w:r>
      <w:r>
        <w:t>This was originally:</w:t>
      </w:r>
    </w:p>
    <w:p w14:paraId="0D1740BC" w14:textId="6094141D" w:rsidR="005D1560" w:rsidRDefault="005D1560">
      <w:pPr>
        <w:pStyle w:val="CommentText"/>
      </w:pPr>
      <w:r>
        <w:t>63</w:t>
      </w:r>
      <w:r w:rsidRPr="005D1560">
        <w:tab/>
      </w:r>
      <w:r>
        <w:tab/>
        <w:t xml:space="preserve">Watson D, Clark L, Tellegen A. Development and Validation of Brief Measures of Positive and Negative Affect: The PANAS Scales. </w:t>
      </w:r>
      <w:r w:rsidRPr="005D1560">
        <w:rPr>
          <w:i/>
        </w:rPr>
        <w:t>J</w:t>
      </w:r>
      <w:r>
        <w:t xml:space="preserve"> </w:t>
      </w:r>
      <w:r w:rsidRPr="005D1560">
        <w:rPr>
          <w:i/>
        </w:rPr>
        <w:t>Pers</w:t>
      </w:r>
      <w:r>
        <w:t xml:space="preserve"> </w:t>
      </w:r>
      <w:r w:rsidRPr="005D1560">
        <w:rPr>
          <w:i/>
        </w:rPr>
        <w:t>Soc</w:t>
      </w:r>
      <w:r>
        <w:t xml:space="preserve"> </w:t>
      </w:r>
      <w:r w:rsidRPr="005D1560">
        <w:rPr>
          <w:i/>
        </w:rPr>
        <w:t>Psychol</w:t>
      </w:r>
      <w:r>
        <w:t xml:space="preserve"> 1988; 54: 1063–1070.</w:t>
      </w:r>
    </w:p>
    <w:p w14:paraId="660D6696" w14:textId="5FAD0EA2" w:rsidR="005D1560" w:rsidRDefault="005D1560">
      <w:pPr>
        <w:pStyle w:val="CommentText"/>
      </w:pPr>
    </w:p>
  </w:comment>
  <w:comment w:id="56" w:author="Norman" w:date="2022-08-01T12:53:00Z" w:initials="RM">
    <w:p w14:paraId="126CCCA0" w14:textId="77777777" w:rsidR="005D1560" w:rsidRDefault="005D1560">
      <w:pPr>
        <w:pStyle w:val="CommentText"/>
      </w:pPr>
      <w:r>
        <w:rPr>
          <w:rStyle w:val="CommentReference"/>
        </w:rPr>
        <w:annotationRef/>
      </w:r>
      <w:r>
        <w:t>This was originally:</w:t>
      </w:r>
    </w:p>
    <w:p w14:paraId="490B5342" w14:textId="2BD48177" w:rsidR="005D1560" w:rsidRDefault="005D1560">
      <w:pPr>
        <w:pStyle w:val="CommentText"/>
      </w:pPr>
      <w:r>
        <w:t>66</w:t>
      </w:r>
      <w:r w:rsidRPr="005D1560">
        <w:tab/>
      </w:r>
      <w:r>
        <w:tab/>
        <w:t xml:space="preserve">Herdman M, Gudex C, Lloyd A, Janssen M, Kind P, Parkin D </w:t>
      </w:r>
      <w:r w:rsidRPr="005D1560">
        <w:rPr>
          <w:i/>
        </w:rPr>
        <w:t>et</w:t>
      </w:r>
      <w:r>
        <w:t xml:space="preserve"> </w:t>
      </w:r>
      <w:r w:rsidRPr="005D1560">
        <w:rPr>
          <w:i/>
        </w:rPr>
        <w:t>al</w:t>
      </w:r>
      <w:r>
        <w:t xml:space="preserve">. Development and preliminary testing of the new five-level version of EQ-5D (EQ-5D-5L). </w:t>
      </w:r>
      <w:r w:rsidRPr="005D1560">
        <w:rPr>
          <w:i/>
        </w:rPr>
        <w:t>Qual</w:t>
      </w:r>
      <w:r>
        <w:t xml:space="preserve"> </w:t>
      </w:r>
      <w:r w:rsidRPr="005D1560">
        <w:rPr>
          <w:i/>
        </w:rPr>
        <w:t>Life</w:t>
      </w:r>
      <w:r>
        <w:t xml:space="preserve"> </w:t>
      </w:r>
      <w:r w:rsidRPr="005D1560">
        <w:rPr>
          <w:i/>
        </w:rPr>
        <w:t>Res</w:t>
      </w:r>
      <w:r>
        <w:t xml:space="preserve"> 2011; 20: 1727–1736.</w:t>
      </w:r>
    </w:p>
    <w:p w14:paraId="6619E7A5" w14:textId="675528CE" w:rsidR="005D1560" w:rsidRDefault="005D1560">
      <w:pPr>
        <w:pStyle w:val="CommentText"/>
      </w:pPr>
    </w:p>
  </w:comment>
  <w:comment w:id="57" w:author="Norman" w:date="2022-08-01T12:53:00Z" w:initials="RM">
    <w:p w14:paraId="13816388" w14:textId="77777777" w:rsidR="005D1560" w:rsidRDefault="005D1560">
      <w:pPr>
        <w:pStyle w:val="CommentText"/>
      </w:pPr>
      <w:r>
        <w:rPr>
          <w:rStyle w:val="CommentReference"/>
        </w:rPr>
        <w:annotationRef/>
      </w:r>
      <w:r>
        <w:t>This was originally:</w:t>
      </w:r>
    </w:p>
    <w:p w14:paraId="0C1B4252" w14:textId="12777F69" w:rsidR="005D1560" w:rsidRDefault="005D1560">
      <w:pPr>
        <w:pStyle w:val="CommentText"/>
      </w:pPr>
      <w:r>
        <w:t>67</w:t>
      </w:r>
      <w:r w:rsidRPr="005D1560">
        <w:tab/>
      </w:r>
      <w:r>
        <w:tab/>
        <w:t xml:space="preserve">Harrison MJ, Davies LM, Bansback NJ, McCoy MJ, Farragher TM, Verstappen SMM </w:t>
      </w:r>
      <w:r w:rsidRPr="005D1560">
        <w:rPr>
          <w:i/>
        </w:rPr>
        <w:t>et</w:t>
      </w:r>
      <w:r>
        <w:t xml:space="preserve"> </w:t>
      </w:r>
      <w:r w:rsidRPr="005D1560">
        <w:rPr>
          <w:i/>
        </w:rPr>
        <w:t>al</w:t>
      </w:r>
      <w:r>
        <w:t xml:space="preserve">. Why Do Patients with Inflammatory Arthritis Often Score States “Worse than Death” on the EQ-5D? An Investigation of the EQ-5D Classification System. </w:t>
      </w:r>
      <w:r w:rsidRPr="005D1560">
        <w:rPr>
          <w:i/>
        </w:rPr>
        <w:t>Value</w:t>
      </w:r>
      <w:r>
        <w:t xml:space="preserve"> </w:t>
      </w:r>
      <w:r w:rsidRPr="005D1560">
        <w:rPr>
          <w:i/>
        </w:rPr>
        <w:t>Heal</w:t>
      </w:r>
      <w:r>
        <w:t xml:space="preserve"> 2009; 12: 1026–1034.</w:t>
      </w:r>
    </w:p>
    <w:p w14:paraId="597A5A72" w14:textId="1220B70E" w:rsidR="005D1560" w:rsidRDefault="005D1560">
      <w:pPr>
        <w:pStyle w:val="CommentText"/>
      </w:pPr>
    </w:p>
  </w:comment>
  <w:comment w:id="58" w:author="Norman" w:date="2022-08-01T12:53:00Z" w:initials="RM">
    <w:p w14:paraId="4AC57A7F" w14:textId="77777777" w:rsidR="005D1560" w:rsidRDefault="005D1560">
      <w:pPr>
        <w:pStyle w:val="CommentText"/>
      </w:pPr>
      <w:r>
        <w:rPr>
          <w:rStyle w:val="CommentReference"/>
        </w:rPr>
        <w:annotationRef/>
      </w:r>
      <w:r>
        <w:t>This was originally:</w:t>
      </w:r>
    </w:p>
    <w:p w14:paraId="4E765502" w14:textId="0D5F9612" w:rsidR="005D1560" w:rsidRDefault="005D1560">
      <w:pPr>
        <w:pStyle w:val="CommentText"/>
      </w:pPr>
      <w:r>
        <w:t>70</w:t>
      </w:r>
      <w:r w:rsidRPr="005D1560">
        <w:tab/>
      </w:r>
      <w:r>
        <w:tab/>
        <w:t xml:space="preserve">Bond FW, Bunce D. Job control mediates change in a work reorganization intervention for stress reduction. </w:t>
      </w:r>
      <w:r w:rsidRPr="005D1560">
        <w:rPr>
          <w:i/>
        </w:rPr>
        <w:t>J</w:t>
      </w:r>
      <w:r>
        <w:t xml:space="preserve"> </w:t>
      </w:r>
      <w:r w:rsidRPr="005D1560">
        <w:rPr>
          <w:i/>
        </w:rPr>
        <w:t>Occup</w:t>
      </w:r>
      <w:r>
        <w:t xml:space="preserve"> </w:t>
      </w:r>
      <w:r w:rsidRPr="005D1560">
        <w:rPr>
          <w:i/>
        </w:rPr>
        <w:t>Health</w:t>
      </w:r>
      <w:r>
        <w:t xml:space="preserve"> </w:t>
      </w:r>
      <w:r w:rsidRPr="005D1560">
        <w:rPr>
          <w:i/>
        </w:rPr>
        <w:t>Psychol</w:t>
      </w:r>
      <w:r>
        <w:t xml:space="preserve"> 2001; 6: 290–302.</w:t>
      </w:r>
    </w:p>
    <w:p w14:paraId="37703338" w14:textId="373D8725" w:rsidR="005D1560" w:rsidRDefault="005D1560">
      <w:pPr>
        <w:pStyle w:val="CommentText"/>
      </w:pPr>
    </w:p>
  </w:comment>
  <w:comment w:id="59" w:author="Norman" w:date="2022-08-01T12:53:00Z" w:initials="RM">
    <w:p w14:paraId="4485470E" w14:textId="77777777" w:rsidR="005D1560" w:rsidRDefault="005D1560">
      <w:pPr>
        <w:pStyle w:val="CommentText"/>
      </w:pPr>
      <w:r>
        <w:rPr>
          <w:rStyle w:val="CommentReference"/>
        </w:rPr>
        <w:annotationRef/>
      </w:r>
      <w:r>
        <w:t>This was originally:</w:t>
      </w:r>
    </w:p>
    <w:p w14:paraId="5235634C" w14:textId="270CE97D" w:rsidR="005D1560" w:rsidRDefault="005D1560">
      <w:pPr>
        <w:pStyle w:val="CommentText"/>
      </w:pPr>
      <w:r>
        <w:t>74</w:t>
      </w:r>
      <w:r w:rsidRPr="005D1560">
        <w:tab/>
      </w:r>
      <w:r>
        <w:tab/>
        <w:t xml:space="preserve">Lerner D, Amick BC, Rogers WH, Malspeis S, Bungay K, Cynn D. The Work Limitations Questionnaire. </w:t>
      </w:r>
      <w:r w:rsidRPr="005D1560">
        <w:rPr>
          <w:i/>
        </w:rPr>
        <w:t>Med</w:t>
      </w:r>
      <w:r>
        <w:t xml:space="preserve"> </w:t>
      </w:r>
      <w:r w:rsidRPr="005D1560">
        <w:rPr>
          <w:i/>
        </w:rPr>
        <w:t>Care</w:t>
      </w:r>
      <w:r>
        <w:t xml:space="preserve"> 2001; 39: 72–82.</w:t>
      </w:r>
    </w:p>
    <w:p w14:paraId="210BA334" w14:textId="4803BB4D" w:rsidR="005D1560" w:rsidRDefault="005D1560">
      <w:pPr>
        <w:pStyle w:val="CommentText"/>
      </w:pPr>
    </w:p>
  </w:comment>
  <w:comment w:id="60" w:author="Norman" w:date="2022-08-01T12:53:00Z" w:initials="RM">
    <w:p w14:paraId="349D2D98" w14:textId="77777777" w:rsidR="005D1560" w:rsidRDefault="005D1560">
      <w:pPr>
        <w:pStyle w:val="CommentText"/>
      </w:pPr>
      <w:r>
        <w:rPr>
          <w:rStyle w:val="CommentReference"/>
        </w:rPr>
        <w:annotationRef/>
      </w:r>
      <w:r>
        <w:t>This was originally:</w:t>
      </w:r>
    </w:p>
    <w:p w14:paraId="0CBD12D1" w14:textId="356615AF" w:rsidR="005D1560" w:rsidRDefault="005D1560">
      <w:pPr>
        <w:pStyle w:val="CommentText"/>
      </w:pPr>
      <w:r>
        <w:t>78</w:t>
      </w:r>
      <w:r w:rsidRPr="005D1560">
        <w:tab/>
      </w:r>
      <w:r>
        <w:tab/>
        <w:t xml:space="preserve">Brakenridge CL, Fjeldsoe BS, Young DC, Winkler EAH, Dunstan DW, Straker LM </w:t>
      </w:r>
      <w:r w:rsidRPr="005D1560">
        <w:rPr>
          <w:i/>
        </w:rPr>
        <w:t>et</w:t>
      </w:r>
      <w:r>
        <w:t xml:space="preserve"> </w:t>
      </w:r>
      <w:r w:rsidRPr="005D1560">
        <w:rPr>
          <w:i/>
        </w:rPr>
        <w:t>al</w:t>
      </w:r>
      <w:r>
        <w:t xml:space="preserve">. Organizational-Level Strategies With or Without an Activity Tracker to Reduce Office Workers’ Sitting Time: Rationale and Study Design of a Pilot Cluster-Randomized Trial. </w:t>
      </w:r>
      <w:r w:rsidRPr="005D1560">
        <w:rPr>
          <w:i/>
        </w:rPr>
        <w:t>JMIR</w:t>
      </w:r>
      <w:r>
        <w:t xml:space="preserve"> </w:t>
      </w:r>
      <w:r w:rsidRPr="005D1560">
        <w:rPr>
          <w:i/>
        </w:rPr>
        <w:t>Res</w:t>
      </w:r>
      <w:r>
        <w:t xml:space="preserve"> </w:t>
      </w:r>
      <w:r w:rsidRPr="005D1560">
        <w:rPr>
          <w:i/>
        </w:rPr>
        <w:t>Protoc</w:t>
      </w:r>
      <w:r>
        <w:t xml:space="preserve"> 2016; 5: e73.</w:t>
      </w:r>
    </w:p>
    <w:p w14:paraId="2667AFB1" w14:textId="2A54A7FB" w:rsidR="005D1560" w:rsidRDefault="005D1560">
      <w:pPr>
        <w:pStyle w:val="CommentText"/>
      </w:pPr>
    </w:p>
  </w:comment>
  <w:comment w:id="61" w:author="Norman" w:date="2022-08-01T12:53:00Z" w:initials="RM">
    <w:p w14:paraId="3685B282" w14:textId="77777777" w:rsidR="005D1560" w:rsidRDefault="005D1560">
      <w:pPr>
        <w:pStyle w:val="CommentText"/>
      </w:pPr>
      <w:r>
        <w:rPr>
          <w:rStyle w:val="CommentReference"/>
        </w:rPr>
        <w:annotationRef/>
      </w:r>
      <w:r>
        <w:t>This was originally:</w:t>
      </w:r>
    </w:p>
    <w:p w14:paraId="73A0C6F0" w14:textId="7975C195" w:rsidR="005D1560" w:rsidRDefault="005D1560">
      <w:pPr>
        <w:pStyle w:val="CommentText"/>
      </w:pPr>
      <w:r>
        <w:t>80</w:t>
      </w:r>
      <w:r w:rsidRPr="005D1560">
        <w:tab/>
      </w:r>
      <w:r>
        <w:tab/>
        <w:t xml:space="preserve">Edwardson CL, Winkler EAH, Bodicoat DH, Yates T, Davies MJ, Dunstan DW </w:t>
      </w:r>
      <w:r w:rsidRPr="005D1560">
        <w:rPr>
          <w:i/>
        </w:rPr>
        <w:t>et</w:t>
      </w:r>
      <w:r>
        <w:t xml:space="preserve"> </w:t>
      </w:r>
      <w:r w:rsidRPr="005D1560">
        <w:rPr>
          <w:i/>
        </w:rPr>
        <w:t>al</w:t>
      </w:r>
      <w:r>
        <w:t xml:space="preserve">. Considerations when using the activPAL monitor in field based research with adult populations. </w:t>
      </w:r>
      <w:r w:rsidRPr="005D1560">
        <w:rPr>
          <w:i/>
        </w:rPr>
        <w:t>J</w:t>
      </w:r>
      <w:r>
        <w:t xml:space="preserve"> </w:t>
      </w:r>
      <w:r w:rsidRPr="005D1560">
        <w:rPr>
          <w:i/>
        </w:rPr>
        <w:t>Sport</w:t>
      </w:r>
      <w:r>
        <w:t xml:space="preserve"> </w:t>
      </w:r>
      <w:r w:rsidRPr="005D1560">
        <w:rPr>
          <w:i/>
        </w:rPr>
        <w:t>Heal</w:t>
      </w:r>
      <w:r>
        <w:t xml:space="preserve"> </w:t>
      </w:r>
      <w:r w:rsidRPr="005D1560">
        <w:rPr>
          <w:i/>
        </w:rPr>
        <w:t>Sci</w:t>
      </w:r>
      <w:r>
        <w:t xml:space="preserve"> 2016. doi:10.1016/j.jshs.2016.02.002.</w:t>
      </w:r>
    </w:p>
    <w:p w14:paraId="75EA9FCB" w14:textId="77777777" w:rsidR="005D1560" w:rsidRDefault="005D1560">
      <w:pPr>
        <w:pStyle w:val="CommentText"/>
      </w:pPr>
    </w:p>
    <w:p w14:paraId="31A2B7B1" w14:textId="45012AC1" w:rsidR="005D1560" w:rsidRDefault="005D1560">
      <w:pPr>
        <w:pStyle w:val="CommentText"/>
      </w:pPr>
      <w:r>
        <w:t>WARNING: POTENTIAL FALSE POSITIVE: Please check carefully.</w:t>
      </w:r>
    </w:p>
  </w:comment>
  <w:comment w:id="62" w:author="NIHR standard" w:date="2022-08-01T12:53:00Z" w:initials="RM">
    <w:p w14:paraId="58D1F944" w14:textId="67BEDCE1" w:rsidR="005D1560" w:rsidRDefault="005D1560">
      <w:pPr>
        <w:pStyle w:val="CommentText"/>
      </w:pPr>
      <w:r>
        <w:rPr>
          <w:rStyle w:val="CommentReference"/>
        </w:rPr>
        <w:annotationRef/>
      </w:r>
      <w:r>
        <w:t>The year has been amended to match that in PubMed; OK?</w:t>
      </w:r>
    </w:p>
  </w:comment>
  <w:comment w:id="63" w:author="NIHR standard" w:date="2022-08-01T12:53:00Z" w:initials="RM">
    <w:p w14:paraId="202C9BA0" w14:textId="4331483C" w:rsidR="005D1560" w:rsidRDefault="005D1560">
      <w:pPr>
        <w:pStyle w:val="CommentText"/>
      </w:pPr>
      <w:r>
        <w:rPr>
          <w:rStyle w:val="CommentReference"/>
        </w:rPr>
        <w:annotationRef/>
      </w:r>
      <w:r>
        <w:t>The page range has been amended to match that in PubMed; OK?</w:t>
      </w:r>
    </w:p>
  </w:comment>
  <w:comment w:id="64" w:author="Norman" w:date="2022-08-01T12:53:00Z" w:initials="RM">
    <w:p w14:paraId="0211B075" w14:textId="77777777" w:rsidR="005D1560" w:rsidRDefault="005D1560">
      <w:pPr>
        <w:pStyle w:val="CommentText"/>
      </w:pPr>
      <w:r>
        <w:rPr>
          <w:rStyle w:val="CommentReference"/>
        </w:rPr>
        <w:annotationRef/>
      </w:r>
      <w:r>
        <w:t>This was originally:</w:t>
      </w:r>
    </w:p>
    <w:p w14:paraId="0A41B796" w14:textId="285ABA09" w:rsidR="005D1560" w:rsidRDefault="005D1560">
      <w:pPr>
        <w:pStyle w:val="CommentText"/>
      </w:pPr>
      <w:r>
        <w:t>82</w:t>
      </w:r>
      <w:r w:rsidRPr="005D1560">
        <w:tab/>
      </w:r>
      <w:r>
        <w:tab/>
        <w:t xml:space="preserve">van Hees VT, Fang Z, Langford J, Assah F, Mohammad A, Da Silva ICM </w:t>
      </w:r>
      <w:r w:rsidRPr="005D1560">
        <w:rPr>
          <w:i/>
        </w:rPr>
        <w:t>et</w:t>
      </w:r>
      <w:r>
        <w:t xml:space="preserve"> </w:t>
      </w:r>
      <w:r w:rsidRPr="005D1560">
        <w:rPr>
          <w:i/>
        </w:rPr>
        <w:t>al</w:t>
      </w:r>
      <w:r>
        <w:t xml:space="preserve">. Autocalibration of accelerometer data for free-living physical activity assessment using local gravity and temperature: An evaluation on four continents. </w:t>
      </w:r>
      <w:r w:rsidRPr="005D1560">
        <w:rPr>
          <w:i/>
        </w:rPr>
        <w:t>J</w:t>
      </w:r>
      <w:r>
        <w:t xml:space="preserve"> </w:t>
      </w:r>
      <w:r w:rsidRPr="005D1560">
        <w:rPr>
          <w:i/>
        </w:rPr>
        <w:t>Appl</w:t>
      </w:r>
      <w:r>
        <w:t xml:space="preserve"> </w:t>
      </w:r>
      <w:r w:rsidRPr="005D1560">
        <w:rPr>
          <w:i/>
        </w:rPr>
        <w:t>Physiol</w:t>
      </w:r>
      <w:r>
        <w:t xml:space="preserve"> 2014; 117: 738–744.</w:t>
      </w:r>
    </w:p>
    <w:p w14:paraId="49415070" w14:textId="77777777" w:rsidR="005D1560" w:rsidRDefault="005D1560">
      <w:pPr>
        <w:pStyle w:val="CommentText"/>
      </w:pPr>
    </w:p>
    <w:p w14:paraId="6F9889A2" w14:textId="69B7C64E" w:rsidR="005D1560" w:rsidRDefault="005D1560">
      <w:pPr>
        <w:pStyle w:val="CommentText"/>
      </w:pPr>
      <w:r>
        <w:t>WARNING: POTENTIAL FALSE POSITIVE: Please check carefully.</w:t>
      </w:r>
    </w:p>
  </w:comment>
  <w:comment w:id="65" w:author="NIHR standard" w:date="2022-08-01T12:53:00Z" w:initials="RM">
    <w:p w14:paraId="4A3F9493" w14:textId="4A34E5C4" w:rsidR="005D1560" w:rsidRDefault="005D1560">
      <w:pPr>
        <w:pStyle w:val="CommentText"/>
      </w:pPr>
      <w:r>
        <w:rPr>
          <w:rStyle w:val="CommentReference"/>
        </w:rPr>
        <w:annotationRef/>
      </w:r>
      <w:r>
        <w:t>The first author has been amended to match that in PubMed; OK?</w:t>
      </w:r>
    </w:p>
  </w:comment>
  <w:comment w:id="66" w:author="Norman" w:date="2022-08-01T12:53:00Z" w:initials="RM">
    <w:p w14:paraId="0A92E838" w14:textId="77777777" w:rsidR="005D1560" w:rsidRDefault="005D1560">
      <w:pPr>
        <w:pStyle w:val="CommentText"/>
      </w:pPr>
      <w:r>
        <w:rPr>
          <w:rStyle w:val="CommentReference"/>
        </w:rPr>
        <w:annotationRef/>
      </w:r>
      <w:r>
        <w:t>This was originally:</w:t>
      </w:r>
    </w:p>
    <w:p w14:paraId="2433722E" w14:textId="3B9FAE7B" w:rsidR="005D1560" w:rsidRDefault="005D1560">
      <w:pPr>
        <w:pStyle w:val="CommentText"/>
      </w:pPr>
      <w:r>
        <w:t>83</w:t>
      </w:r>
      <w:r w:rsidRPr="005D1560">
        <w:tab/>
      </w:r>
      <w:r>
        <w:tab/>
        <w:t xml:space="preserve">van Hees VT, Sabia S, Anderson KN, Denton SJ, Oliver J, Catt M </w:t>
      </w:r>
      <w:r w:rsidRPr="005D1560">
        <w:rPr>
          <w:i/>
        </w:rPr>
        <w:t>et</w:t>
      </w:r>
      <w:r>
        <w:t xml:space="preserve"> </w:t>
      </w:r>
      <w:r w:rsidRPr="005D1560">
        <w:rPr>
          <w:i/>
        </w:rPr>
        <w:t>al</w:t>
      </w:r>
      <w:r>
        <w:t xml:space="preserve">. A Novel, Open Access Method to Assess Sleep Duration Using a Wrist-Worn Accelerometer. </w:t>
      </w:r>
      <w:r w:rsidRPr="005D1560">
        <w:rPr>
          <w:i/>
        </w:rPr>
        <w:t>PLoS</w:t>
      </w:r>
      <w:r>
        <w:t xml:space="preserve"> </w:t>
      </w:r>
      <w:r w:rsidRPr="005D1560">
        <w:rPr>
          <w:i/>
        </w:rPr>
        <w:t>One</w:t>
      </w:r>
      <w:r>
        <w:t xml:space="preserve"> 2015; 10: e0142533.</w:t>
      </w:r>
    </w:p>
    <w:p w14:paraId="52981758" w14:textId="77777777" w:rsidR="005D1560" w:rsidRDefault="005D1560">
      <w:pPr>
        <w:pStyle w:val="CommentText"/>
      </w:pPr>
    </w:p>
    <w:p w14:paraId="00C3CF42" w14:textId="2FC47CA3" w:rsidR="005D1560" w:rsidRDefault="005D1560">
      <w:pPr>
        <w:pStyle w:val="CommentText"/>
      </w:pPr>
      <w:r>
        <w:t>WARNING: POTENTIAL FALSE POSITIVE: Please check carefully.</w:t>
      </w:r>
    </w:p>
  </w:comment>
  <w:comment w:id="67" w:author="NIHR standard" w:date="2022-08-01T12:53:00Z" w:initials="RM">
    <w:p w14:paraId="1FEE41BF" w14:textId="172D8C20" w:rsidR="005D1560" w:rsidRDefault="005D1560">
      <w:pPr>
        <w:pStyle w:val="CommentText"/>
      </w:pPr>
      <w:r>
        <w:rPr>
          <w:rStyle w:val="CommentReference"/>
        </w:rPr>
        <w:annotationRef/>
      </w:r>
      <w:r>
        <w:t>The first author has been amended to match that in PubMed; OK?</w:t>
      </w:r>
    </w:p>
  </w:comment>
  <w:comment w:id="68" w:author="Norman" w:date="2022-08-01T12:53:00Z" w:initials="RM">
    <w:p w14:paraId="6591B0B1" w14:textId="77777777" w:rsidR="005D1560" w:rsidRDefault="005D1560">
      <w:pPr>
        <w:pStyle w:val="CommentText"/>
      </w:pPr>
      <w:r>
        <w:rPr>
          <w:rStyle w:val="CommentReference"/>
        </w:rPr>
        <w:annotationRef/>
      </w:r>
      <w:r>
        <w:t>This was originally:</w:t>
      </w:r>
    </w:p>
    <w:p w14:paraId="625BC3D0" w14:textId="77F57BE6" w:rsidR="005D1560" w:rsidRDefault="005D1560">
      <w:pPr>
        <w:pStyle w:val="CommentText"/>
      </w:pPr>
      <w:r>
        <w:t>84</w:t>
      </w:r>
      <w:r w:rsidRPr="005D1560">
        <w:tab/>
      </w:r>
      <w:r>
        <w:tab/>
        <w:t xml:space="preserve">Menai M, Van Hees VT, Elbaz A, Kivimaki M, Singh-Manoux A, Sabia S. Accelerometer assessed moderate-To-vigorous physical activity and successful ageing: Results from the Whitehall II study. </w:t>
      </w:r>
      <w:r w:rsidRPr="005D1560">
        <w:rPr>
          <w:i/>
        </w:rPr>
        <w:t>Sci</w:t>
      </w:r>
      <w:r>
        <w:t xml:space="preserve"> </w:t>
      </w:r>
      <w:r w:rsidRPr="005D1560">
        <w:rPr>
          <w:i/>
        </w:rPr>
        <w:t>Rep</w:t>
      </w:r>
      <w:r>
        <w:t xml:space="preserve"> 2017; 8: 1–9.</w:t>
      </w:r>
    </w:p>
    <w:p w14:paraId="7AE095CF" w14:textId="77777777" w:rsidR="005D1560" w:rsidRDefault="005D1560">
      <w:pPr>
        <w:pStyle w:val="CommentText"/>
      </w:pPr>
    </w:p>
    <w:p w14:paraId="2C2120EF" w14:textId="14E01938" w:rsidR="005D1560" w:rsidRDefault="005D1560">
      <w:pPr>
        <w:pStyle w:val="CommentText"/>
      </w:pPr>
      <w:r>
        <w:t>WARNING: POTENTIAL FALSE POSITIVE: Please check carefully.</w:t>
      </w:r>
    </w:p>
  </w:comment>
  <w:comment w:id="69" w:author="NIHR standard" w:date="2022-08-01T12:53:00Z" w:initials="RM">
    <w:p w14:paraId="743425EC" w14:textId="0142B9F8" w:rsidR="005D1560" w:rsidRDefault="005D1560">
      <w:pPr>
        <w:pStyle w:val="CommentText"/>
      </w:pPr>
      <w:r>
        <w:rPr>
          <w:rStyle w:val="CommentReference"/>
        </w:rPr>
        <w:annotationRef/>
      </w:r>
      <w:r>
        <w:t>The page range has been amended to match that in PubMed; OK?</w:t>
      </w:r>
    </w:p>
  </w:comment>
  <w:comment w:id="70" w:author="Norman" w:date="2022-08-01T12:53:00Z" w:initials="RM">
    <w:p w14:paraId="3FA99ED5" w14:textId="77777777" w:rsidR="005D1560" w:rsidRDefault="005D1560">
      <w:pPr>
        <w:pStyle w:val="CommentText"/>
      </w:pPr>
      <w:r>
        <w:rPr>
          <w:rStyle w:val="CommentReference"/>
        </w:rPr>
        <w:annotationRef/>
      </w:r>
      <w:r>
        <w:t>This was originally:</w:t>
      </w:r>
    </w:p>
    <w:p w14:paraId="37755480" w14:textId="1F9F10E1" w:rsidR="005D1560" w:rsidRDefault="005D1560">
      <w:pPr>
        <w:pStyle w:val="CommentText"/>
      </w:pPr>
      <w:r>
        <w:t>85</w:t>
      </w:r>
      <w:r w:rsidRPr="005D1560">
        <w:tab/>
      </w:r>
      <w:r>
        <w:tab/>
        <w:t xml:space="preserve">Miller WR, Rollnick S. Ten things that motivational interviewing is not. </w:t>
      </w:r>
      <w:r w:rsidRPr="005D1560">
        <w:rPr>
          <w:i/>
        </w:rPr>
        <w:t>Behav</w:t>
      </w:r>
      <w:r>
        <w:t xml:space="preserve"> </w:t>
      </w:r>
      <w:r w:rsidRPr="005D1560">
        <w:rPr>
          <w:i/>
        </w:rPr>
        <w:t>Cogn</w:t>
      </w:r>
      <w:r>
        <w:t xml:space="preserve"> </w:t>
      </w:r>
      <w:r w:rsidRPr="005D1560">
        <w:rPr>
          <w:i/>
        </w:rPr>
        <w:t>Psychother</w:t>
      </w:r>
      <w:r>
        <w:t xml:space="preserve"> 2009; 37: 129–140.</w:t>
      </w:r>
    </w:p>
    <w:p w14:paraId="0D284C0D" w14:textId="693F2B84" w:rsidR="005D1560" w:rsidRDefault="005D1560">
      <w:pPr>
        <w:pStyle w:val="CommentText"/>
      </w:pPr>
    </w:p>
  </w:comment>
  <w:comment w:id="71" w:author="Norman" w:date="2022-08-01T12:53:00Z" w:initials="RM">
    <w:p w14:paraId="3AB3B4B1" w14:textId="77777777" w:rsidR="005D1560" w:rsidRDefault="005D1560">
      <w:pPr>
        <w:pStyle w:val="CommentText"/>
      </w:pPr>
      <w:r>
        <w:rPr>
          <w:rStyle w:val="CommentReference"/>
        </w:rPr>
        <w:annotationRef/>
      </w:r>
      <w:r>
        <w:t>This was originally:</w:t>
      </w:r>
    </w:p>
    <w:p w14:paraId="4B9F90D4" w14:textId="345757FD" w:rsidR="005D1560" w:rsidRDefault="005D1560">
      <w:pPr>
        <w:pStyle w:val="CommentText"/>
      </w:pPr>
      <w:r>
        <w:t>87</w:t>
      </w:r>
      <w:r w:rsidRPr="005D1560">
        <w:tab/>
      </w:r>
      <w:r>
        <w:tab/>
        <w:t xml:space="preserve">May CR, Mair FS, Dowrick CF, Finch TL. Process evaluation for complex interventions in primary care: Understanding trials using the normalization process model. </w:t>
      </w:r>
      <w:r w:rsidRPr="005D1560">
        <w:rPr>
          <w:i/>
        </w:rPr>
        <w:t>BMC</w:t>
      </w:r>
      <w:r>
        <w:t xml:space="preserve"> </w:t>
      </w:r>
      <w:r w:rsidRPr="005D1560">
        <w:rPr>
          <w:i/>
        </w:rPr>
        <w:t>Fam</w:t>
      </w:r>
      <w:r>
        <w:t xml:space="preserve"> </w:t>
      </w:r>
      <w:r w:rsidRPr="005D1560">
        <w:rPr>
          <w:i/>
        </w:rPr>
        <w:t>Pract</w:t>
      </w:r>
      <w:r>
        <w:t xml:space="preserve"> 2007; 8: 1–9.</w:t>
      </w:r>
    </w:p>
    <w:p w14:paraId="39F5DC22" w14:textId="77777777" w:rsidR="005D1560" w:rsidRDefault="005D1560">
      <w:pPr>
        <w:pStyle w:val="CommentText"/>
      </w:pPr>
    </w:p>
    <w:p w14:paraId="54CD7CE4" w14:textId="280AD739" w:rsidR="005D1560" w:rsidRDefault="005D1560">
      <w:pPr>
        <w:pStyle w:val="CommentText"/>
      </w:pPr>
      <w:r>
        <w:t>WARNING: POTENTIAL FALSE POSITIVE: Please check carefully.</w:t>
      </w:r>
    </w:p>
  </w:comment>
  <w:comment w:id="72" w:author="NIHR standard" w:date="2022-08-01T12:53:00Z" w:initials="RM">
    <w:p w14:paraId="42EF7B80" w14:textId="57A3B7B3" w:rsidR="005D1560" w:rsidRDefault="005D1560">
      <w:pPr>
        <w:pStyle w:val="CommentText"/>
      </w:pPr>
      <w:r>
        <w:rPr>
          <w:rStyle w:val="CommentReference"/>
        </w:rPr>
        <w:annotationRef/>
      </w:r>
      <w:r>
        <w:t>The page range has been amended to match that in PubMed; OK?</w:t>
      </w:r>
    </w:p>
  </w:comment>
  <w:comment w:id="73" w:author="Norman" w:date="2022-08-01T12:53:00Z" w:initials="RM">
    <w:p w14:paraId="4B865A84" w14:textId="77777777" w:rsidR="005D1560" w:rsidRDefault="005D1560">
      <w:pPr>
        <w:pStyle w:val="CommentText"/>
      </w:pPr>
      <w:r>
        <w:rPr>
          <w:rStyle w:val="CommentReference"/>
        </w:rPr>
        <w:annotationRef/>
      </w:r>
      <w:r>
        <w:t>This was originally:</w:t>
      </w:r>
    </w:p>
    <w:p w14:paraId="5594E5FC" w14:textId="15D74CFE" w:rsidR="005D1560" w:rsidRDefault="005D1560">
      <w:pPr>
        <w:pStyle w:val="CommentText"/>
      </w:pPr>
      <w:r>
        <w:t>99</w:t>
      </w:r>
      <w:r w:rsidRPr="005D1560">
        <w:tab/>
      </w:r>
      <w:r>
        <w:tab/>
        <w:t xml:space="preserve">Van Hout B, Janssen MF, Feng YS, Kohlmann T, Busschbach J, Golicki D </w:t>
      </w:r>
      <w:r w:rsidRPr="005D1560">
        <w:rPr>
          <w:i/>
        </w:rPr>
        <w:t>et</w:t>
      </w:r>
      <w:r>
        <w:t xml:space="preserve"> </w:t>
      </w:r>
      <w:r w:rsidRPr="005D1560">
        <w:rPr>
          <w:i/>
        </w:rPr>
        <w:t>al</w:t>
      </w:r>
      <w:r>
        <w:t xml:space="preserve">. Interim scoring for the EQ-5D-5L: Mapping the EQ-5D-5L to EQ-5D-3L value sets. </w:t>
      </w:r>
      <w:r w:rsidRPr="005D1560">
        <w:rPr>
          <w:i/>
        </w:rPr>
        <w:t>Value</w:t>
      </w:r>
      <w:r>
        <w:t xml:space="preserve"> </w:t>
      </w:r>
      <w:r w:rsidRPr="005D1560">
        <w:rPr>
          <w:i/>
        </w:rPr>
        <w:t>Heal</w:t>
      </w:r>
      <w:r>
        <w:t xml:space="preserve"> 2012; 15: 708–715.</w:t>
      </w:r>
    </w:p>
    <w:p w14:paraId="7B1E6E1D" w14:textId="77777777" w:rsidR="005D1560" w:rsidRDefault="005D1560">
      <w:pPr>
        <w:pStyle w:val="CommentText"/>
      </w:pPr>
    </w:p>
    <w:p w14:paraId="2D8004C8" w14:textId="5973527C" w:rsidR="005D1560" w:rsidRDefault="005D1560">
      <w:pPr>
        <w:pStyle w:val="CommentText"/>
      </w:pPr>
      <w:r>
        <w:t>WARNING: POTENTIAL FALSE POSITIVE: Please check carefully.</w:t>
      </w:r>
    </w:p>
  </w:comment>
  <w:comment w:id="74" w:author="NIHR standard" w:date="2022-08-01T12:53:00Z" w:initials="RM">
    <w:p w14:paraId="383033F1" w14:textId="7FE68151" w:rsidR="005D1560" w:rsidRDefault="005D1560">
      <w:pPr>
        <w:pStyle w:val="CommentText"/>
      </w:pPr>
      <w:r>
        <w:rPr>
          <w:rStyle w:val="CommentReference"/>
        </w:rPr>
        <w:annotationRef/>
      </w:r>
      <w:r>
        <w:t>The first author has been amended to match that in PubMed; OK?</w:t>
      </w:r>
    </w:p>
  </w:comment>
  <w:comment w:id="75" w:author="Norman" w:date="2022-08-01T12:53:00Z" w:initials="RM">
    <w:p w14:paraId="7D9A6322" w14:textId="77777777" w:rsidR="005D1560" w:rsidRDefault="005D1560">
      <w:pPr>
        <w:pStyle w:val="CommentText"/>
      </w:pPr>
      <w:r>
        <w:rPr>
          <w:rStyle w:val="CommentReference"/>
        </w:rPr>
        <w:annotationRef/>
      </w:r>
      <w:r>
        <w:t>This was originally:</w:t>
      </w:r>
    </w:p>
    <w:p w14:paraId="5A974F4E" w14:textId="7FB17C12" w:rsidR="005D1560" w:rsidRDefault="005D1560">
      <w:pPr>
        <w:pStyle w:val="CommentText"/>
      </w:pPr>
      <w:r>
        <w:t>101</w:t>
      </w:r>
      <w:r w:rsidRPr="005D1560">
        <w:tab/>
      </w:r>
      <w:r>
        <w:tab/>
        <w:t xml:space="preserve">Willan AR. Incremental net benefit in the analysis of economic data from clinical trials, with application to the CADET-Hp Trial. </w:t>
      </w:r>
      <w:r w:rsidRPr="005D1560">
        <w:rPr>
          <w:i/>
        </w:rPr>
        <w:t>Eur</w:t>
      </w:r>
      <w:r>
        <w:t xml:space="preserve"> </w:t>
      </w:r>
      <w:r w:rsidRPr="005D1560">
        <w:rPr>
          <w:i/>
        </w:rPr>
        <w:t>J</w:t>
      </w:r>
      <w:r>
        <w:t xml:space="preserve"> </w:t>
      </w:r>
      <w:r w:rsidRPr="005D1560">
        <w:rPr>
          <w:i/>
        </w:rPr>
        <w:t>Gastroenterol</w:t>
      </w:r>
      <w:r>
        <w:t xml:space="preserve"> </w:t>
      </w:r>
      <w:r w:rsidRPr="005D1560">
        <w:rPr>
          <w:i/>
        </w:rPr>
        <w:t>Hepatol</w:t>
      </w:r>
      <w:r>
        <w:t xml:space="preserve"> 2004; 16: 543–549.</w:t>
      </w:r>
    </w:p>
    <w:p w14:paraId="6EB9D312" w14:textId="186AF720" w:rsidR="005D1560" w:rsidRDefault="005D1560">
      <w:pPr>
        <w:pStyle w:val="CommentText"/>
      </w:pPr>
    </w:p>
  </w:comment>
  <w:comment w:id="76" w:author="Norman" w:date="2022-08-01T12:53:00Z" w:initials="RM">
    <w:p w14:paraId="265345F6" w14:textId="77777777" w:rsidR="005D1560" w:rsidRDefault="005D1560">
      <w:pPr>
        <w:pStyle w:val="CommentText"/>
      </w:pPr>
      <w:r>
        <w:rPr>
          <w:rStyle w:val="CommentReference"/>
        </w:rPr>
        <w:annotationRef/>
      </w:r>
      <w:r>
        <w:t>This was originally:</w:t>
      </w:r>
    </w:p>
    <w:p w14:paraId="42974F3B" w14:textId="56F1A989" w:rsidR="005D1560" w:rsidRDefault="005D1560">
      <w:pPr>
        <w:pStyle w:val="CommentText"/>
      </w:pPr>
      <w:r>
        <w:t>102</w:t>
      </w:r>
      <w:r w:rsidRPr="005D1560">
        <w:tab/>
      </w:r>
      <w:r>
        <w:tab/>
        <w:t xml:space="preserve">Claxton K, Martin S, Soares M, Rice N, Spackman E, Hinde S </w:t>
      </w:r>
      <w:r w:rsidRPr="005D1560">
        <w:rPr>
          <w:i/>
        </w:rPr>
        <w:t>et</w:t>
      </w:r>
      <w:r>
        <w:t xml:space="preserve"> </w:t>
      </w:r>
      <w:r w:rsidRPr="005D1560">
        <w:rPr>
          <w:i/>
        </w:rPr>
        <w:t>al</w:t>
      </w:r>
      <w:r>
        <w:t xml:space="preserve">. Methods for the estimation of the National Institute for Health and care excellence cost-effectiveness threshold. </w:t>
      </w:r>
      <w:r w:rsidRPr="005D1560">
        <w:rPr>
          <w:i/>
        </w:rPr>
        <w:t>Health</w:t>
      </w:r>
      <w:r>
        <w:t xml:space="preserve"> </w:t>
      </w:r>
      <w:r w:rsidRPr="005D1560">
        <w:rPr>
          <w:i/>
        </w:rPr>
        <w:t>Technol</w:t>
      </w:r>
      <w:r>
        <w:t xml:space="preserve"> </w:t>
      </w:r>
      <w:r w:rsidRPr="005D1560">
        <w:rPr>
          <w:i/>
        </w:rPr>
        <w:t>Assess</w:t>
      </w:r>
      <w:r>
        <w:t xml:space="preserve"> (</w:t>
      </w:r>
      <w:r w:rsidRPr="005D1560">
        <w:rPr>
          <w:i/>
        </w:rPr>
        <w:t>Rockv</w:t>
      </w:r>
      <w:r>
        <w:t>) 2015; 19: 1–503.</w:t>
      </w:r>
    </w:p>
    <w:p w14:paraId="1B0AEFD6" w14:textId="77777777" w:rsidR="005D1560" w:rsidRDefault="005D1560">
      <w:pPr>
        <w:pStyle w:val="CommentText"/>
      </w:pPr>
    </w:p>
    <w:p w14:paraId="0239495B" w14:textId="0D9F978C" w:rsidR="005D1560" w:rsidRDefault="005D1560">
      <w:pPr>
        <w:pStyle w:val="CommentText"/>
      </w:pPr>
      <w:r>
        <w:t>WARNING: POTENTIAL FALSE POSITIVE: Please check carefully.</w:t>
      </w:r>
    </w:p>
  </w:comment>
  <w:comment w:id="77" w:author="NIHR standard" w:date="2022-08-01T12:53:00Z" w:initials="RM">
    <w:p w14:paraId="3E858F2E" w14:textId="41B022DF" w:rsidR="005D1560" w:rsidRDefault="005D1560">
      <w:pPr>
        <w:pStyle w:val="CommentText"/>
      </w:pPr>
      <w:r>
        <w:rPr>
          <w:rStyle w:val="CommentReference"/>
        </w:rPr>
        <w:annotationRef/>
      </w:r>
      <w:r>
        <w:t>The issue number has been amended to match that in PubMed; OK?</w:t>
      </w:r>
    </w:p>
  </w:comment>
  <w:comment w:id="78" w:author="Norman" w:date="2022-08-01T12:54:00Z" w:initials="RM">
    <w:p w14:paraId="7907C0C0" w14:textId="77777777" w:rsidR="005D1560" w:rsidRDefault="005D1560">
      <w:pPr>
        <w:pStyle w:val="CommentText"/>
      </w:pPr>
      <w:r>
        <w:rPr>
          <w:rStyle w:val="CommentReference"/>
        </w:rPr>
        <w:annotationRef/>
      </w:r>
      <w:r>
        <w:t>This was originally:</w:t>
      </w:r>
    </w:p>
    <w:p w14:paraId="141053B3" w14:textId="1001D54C" w:rsidR="005D1560" w:rsidRDefault="005D1560">
      <w:pPr>
        <w:pStyle w:val="CommentText"/>
      </w:pPr>
      <w:r>
        <w:t>104</w:t>
      </w:r>
      <w:r w:rsidRPr="005D1560">
        <w:tab/>
      </w:r>
      <w:r>
        <w:tab/>
        <w:t xml:space="preserve">Manca A, Hawkins N, Sculpher MJ. Estimating mean QALYs in trial-based cost-effectiveness analysis: The importance of controlling for baseline utility. </w:t>
      </w:r>
      <w:r w:rsidRPr="005D1560">
        <w:rPr>
          <w:i/>
        </w:rPr>
        <w:t>Health</w:t>
      </w:r>
      <w:r>
        <w:t xml:space="preserve"> </w:t>
      </w:r>
      <w:r w:rsidRPr="005D1560">
        <w:rPr>
          <w:i/>
        </w:rPr>
        <w:t>Econ</w:t>
      </w:r>
      <w:r>
        <w:t xml:space="preserve"> 2005; 14: 487–496.</w:t>
      </w:r>
    </w:p>
    <w:p w14:paraId="2873DDB2" w14:textId="28BDCA8D" w:rsidR="005D1560" w:rsidRDefault="005D1560">
      <w:pPr>
        <w:pStyle w:val="CommentText"/>
      </w:pPr>
    </w:p>
  </w:comment>
  <w:comment w:id="79" w:author="Norman" w:date="2022-08-01T12:54:00Z" w:initials="RM">
    <w:p w14:paraId="7D585054" w14:textId="77777777" w:rsidR="005D1560" w:rsidRDefault="005D1560">
      <w:pPr>
        <w:pStyle w:val="CommentText"/>
      </w:pPr>
      <w:r>
        <w:rPr>
          <w:rStyle w:val="CommentReference"/>
        </w:rPr>
        <w:annotationRef/>
      </w:r>
      <w:r>
        <w:t>This was originally:</w:t>
      </w:r>
    </w:p>
    <w:p w14:paraId="1B667A65" w14:textId="316086FF" w:rsidR="005D1560" w:rsidRDefault="005D1560">
      <w:pPr>
        <w:pStyle w:val="CommentText"/>
      </w:pPr>
      <w:r>
        <w:t>106</w:t>
      </w:r>
      <w:r w:rsidRPr="005D1560">
        <w:tab/>
      </w:r>
      <w:r>
        <w:tab/>
        <w:t xml:space="preserve">Gao L, Flego A, Dunstan DW, Winkler EAH, Healy GN, Eakin EG </w:t>
      </w:r>
      <w:r w:rsidRPr="005D1560">
        <w:rPr>
          <w:i/>
        </w:rPr>
        <w:t>et</w:t>
      </w:r>
      <w:r>
        <w:t xml:space="preserve"> </w:t>
      </w:r>
      <w:r w:rsidRPr="005D1560">
        <w:rPr>
          <w:i/>
        </w:rPr>
        <w:t>al</w:t>
      </w:r>
      <w:r>
        <w:t xml:space="preserve">. Economic evaluation of a randomized controlled trial of an intervention to reduce office workers’ sitting time: The"Stand up Victoria" trial. </w:t>
      </w:r>
      <w:r w:rsidRPr="005D1560">
        <w:rPr>
          <w:i/>
        </w:rPr>
        <w:t>Scand</w:t>
      </w:r>
      <w:r>
        <w:t xml:space="preserve"> </w:t>
      </w:r>
      <w:r w:rsidRPr="005D1560">
        <w:rPr>
          <w:i/>
        </w:rPr>
        <w:t>J</w:t>
      </w:r>
      <w:r>
        <w:t xml:space="preserve"> </w:t>
      </w:r>
      <w:r w:rsidRPr="005D1560">
        <w:rPr>
          <w:i/>
        </w:rPr>
        <w:t>Work</w:t>
      </w:r>
      <w:r>
        <w:t xml:space="preserve"> </w:t>
      </w:r>
      <w:r w:rsidRPr="005D1560">
        <w:rPr>
          <w:i/>
        </w:rPr>
        <w:t>Environ</w:t>
      </w:r>
      <w:r>
        <w:t xml:space="preserve"> </w:t>
      </w:r>
      <w:r w:rsidRPr="005D1560">
        <w:rPr>
          <w:i/>
        </w:rPr>
        <w:t>Heal</w:t>
      </w:r>
      <w:r>
        <w:t xml:space="preserve"> 2018; 44: 503–511.</w:t>
      </w:r>
    </w:p>
    <w:p w14:paraId="04988FA4" w14:textId="0ABD4E03" w:rsidR="005D1560" w:rsidRDefault="005D1560">
      <w:pPr>
        <w:pStyle w:val="CommentText"/>
      </w:pPr>
    </w:p>
  </w:comment>
  <w:comment w:id="80" w:author="Norman" w:date="2022-08-01T12:54:00Z" w:initials="RM">
    <w:p w14:paraId="3A856D67" w14:textId="77777777" w:rsidR="005D1560" w:rsidRDefault="005D1560">
      <w:pPr>
        <w:pStyle w:val="CommentText"/>
      </w:pPr>
      <w:r>
        <w:rPr>
          <w:rStyle w:val="CommentReference"/>
        </w:rPr>
        <w:annotationRef/>
      </w:r>
      <w:r>
        <w:t>This was originally:</w:t>
      </w:r>
    </w:p>
    <w:p w14:paraId="14D1C781" w14:textId="5F27BBED" w:rsidR="005D1560" w:rsidRDefault="005D1560">
      <w:pPr>
        <w:pStyle w:val="CommentText"/>
      </w:pPr>
      <w:r>
        <w:t>112</w:t>
      </w:r>
      <w:r w:rsidRPr="005D1560">
        <w:tab/>
      </w:r>
      <w:r>
        <w:tab/>
        <w:t xml:space="preserve">Healy GN, Eakin EG, Owen N, LaMontagne AD, Moodie M, Winkler EAH </w:t>
      </w:r>
      <w:r w:rsidRPr="005D1560">
        <w:rPr>
          <w:i/>
        </w:rPr>
        <w:t>et</w:t>
      </w:r>
      <w:r>
        <w:t xml:space="preserve"> </w:t>
      </w:r>
      <w:r w:rsidRPr="005D1560">
        <w:rPr>
          <w:i/>
        </w:rPr>
        <w:t>al</w:t>
      </w:r>
      <w:r>
        <w:t xml:space="preserve">. A Cluster Randomized Controlled Trial to Reduce Office Workers’ Sitting Time: Effect on Activity Outcomes. </w:t>
      </w:r>
      <w:r w:rsidRPr="005D1560">
        <w:rPr>
          <w:i/>
        </w:rPr>
        <w:t>Med</w:t>
      </w:r>
      <w:r>
        <w:t xml:space="preserve"> </w:t>
      </w:r>
      <w:r w:rsidRPr="005D1560">
        <w:rPr>
          <w:i/>
        </w:rPr>
        <w:t>Sci</w:t>
      </w:r>
      <w:r>
        <w:t xml:space="preserve"> </w:t>
      </w:r>
      <w:r w:rsidRPr="005D1560">
        <w:rPr>
          <w:i/>
        </w:rPr>
        <w:t>Sports</w:t>
      </w:r>
      <w:r>
        <w:t xml:space="preserve"> </w:t>
      </w:r>
      <w:r w:rsidRPr="005D1560">
        <w:rPr>
          <w:i/>
        </w:rPr>
        <w:t>Exerc</w:t>
      </w:r>
      <w:r>
        <w:t xml:space="preserve"> 2016; 48: 1787–1797.</w:t>
      </w:r>
    </w:p>
    <w:p w14:paraId="6D85F260" w14:textId="6C8065E4" w:rsidR="005D1560" w:rsidRDefault="005D1560">
      <w:pPr>
        <w:pStyle w:val="CommentText"/>
      </w:pPr>
    </w:p>
  </w:comment>
  <w:comment w:id="81" w:author="Norman" w:date="2022-08-01T12:54:00Z" w:initials="RM">
    <w:p w14:paraId="425B5D49" w14:textId="77777777" w:rsidR="005D1560" w:rsidRDefault="005D1560">
      <w:pPr>
        <w:pStyle w:val="CommentText"/>
      </w:pPr>
      <w:r>
        <w:rPr>
          <w:rStyle w:val="CommentReference"/>
        </w:rPr>
        <w:annotationRef/>
      </w:r>
      <w:r>
        <w:t>This was originally:</w:t>
      </w:r>
    </w:p>
    <w:p w14:paraId="147F14CE" w14:textId="12616464" w:rsidR="005D1560" w:rsidRDefault="005D1560">
      <w:pPr>
        <w:pStyle w:val="CommentText"/>
      </w:pPr>
      <w:r>
        <w:t>113</w:t>
      </w:r>
      <w:r w:rsidRPr="005D1560">
        <w:tab/>
      </w:r>
      <w:r>
        <w:tab/>
        <w:t xml:space="preserve">Pereira MA, Mullane SL, Toledo MJL, Larouche ML, Rydell SA, Vuong B </w:t>
      </w:r>
      <w:r w:rsidRPr="005D1560">
        <w:rPr>
          <w:i/>
        </w:rPr>
        <w:t>et</w:t>
      </w:r>
      <w:r>
        <w:t xml:space="preserve"> </w:t>
      </w:r>
      <w:r w:rsidRPr="005D1560">
        <w:rPr>
          <w:i/>
        </w:rPr>
        <w:t>al</w:t>
      </w:r>
      <w:r>
        <w:t xml:space="preserve">. Efficacy of the ‘Stand and Move at Work’ multicomponent workplace intervention to reduce sedentary time and improve cardiometabolic risk: a group randomized clinical trial. </w:t>
      </w:r>
      <w:r w:rsidRPr="005D1560">
        <w:rPr>
          <w:i/>
        </w:rPr>
        <w:t>Int</w:t>
      </w:r>
      <w:r>
        <w:t xml:space="preserve"> </w:t>
      </w:r>
      <w:r w:rsidRPr="005D1560">
        <w:rPr>
          <w:i/>
        </w:rPr>
        <w:t>J</w:t>
      </w:r>
      <w:r>
        <w:t xml:space="preserve"> </w:t>
      </w:r>
      <w:r w:rsidRPr="005D1560">
        <w:rPr>
          <w:i/>
        </w:rPr>
        <w:t>Behav</w:t>
      </w:r>
      <w:r>
        <w:t xml:space="preserve"> </w:t>
      </w:r>
      <w:r w:rsidRPr="005D1560">
        <w:rPr>
          <w:i/>
        </w:rPr>
        <w:t>Nutr</w:t>
      </w:r>
      <w:r>
        <w:t xml:space="preserve"> </w:t>
      </w:r>
      <w:r w:rsidRPr="005D1560">
        <w:rPr>
          <w:i/>
        </w:rPr>
        <w:t>Phys</w:t>
      </w:r>
      <w:r>
        <w:t xml:space="preserve"> </w:t>
      </w:r>
      <w:r w:rsidRPr="005D1560">
        <w:rPr>
          <w:i/>
        </w:rPr>
        <w:t>Act</w:t>
      </w:r>
      <w:r>
        <w:t xml:space="preserve"> 2020; 17: 133.</w:t>
      </w:r>
    </w:p>
    <w:p w14:paraId="3F55F654" w14:textId="6CB26FFC" w:rsidR="005D1560" w:rsidRDefault="005D1560">
      <w:pPr>
        <w:pStyle w:val="CommentText"/>
      </w:pPr>
    </w:p>
  </w:comment>
  <w:comment w:id="82" w:author="Norman" w:date="2022-08-01T12:54:00Z" w:initials="RM">
    <w:p w14:paraId="3BDF7B4F" w14:textId="77777777" w:rsidR="005D1560" w:rsidRDefault="005D1560">
      <w:pPr>
        <w:pStyle w:val="CommentText"/>
      </w:pPr>
      <w:r>
        <w:rPr>
          <w:rStyle w:val="CommentReference"/>
        </w:rPr>
        <w:annotationRef/>
      </w:r>
      <w:r>
        <w:t>This was originally:</w:t>
      </w:r>
    </w:p>
    <w:p w14:paraId="5200A1E7" w14:textId="3D551C61" w:rsidR="005D1560" w:rsidRDefault="005D1560">
      <w:pPr>
        <w:pStyle w:val="CommentText"/>
      </w:pPr>
      <w:r>
        <w:t>114</w:t>
      </w:r>
      <w:r w:rsidRPr="005D1560">
        <w:tab/>
      </w:r>
      <w:r>
        <w:tab/>
        <w:t>Holtermann A, Straker L, Lee IM, Van Der Beek AJ, Stamatakis E. Long overdue remarriage for better physical activity advice for all: Bringing together the public health and occupational health agendas. Br. J. Sports Med. 2020; 54: 1377–1378.</w:t>
      </w:r>
    </w:p>
    <w:p w14:paraId="0D33920F" w14:textId="63F891DC" w:rsidR="005D1560" w:rsidRDefault="005D1560">
      <w:pPr>
        <w:pStyle w:val="CommentText"/>
      </w:pPr>
    </w:p>
  </w:comment>
  <w:comment w:id="83" w:author="Norman" w:date="2022-08-01T12:54:00Z" w:initials="RM">
    <w:p w14:paraId="5A27D60A" w14:textId="77777777" w:rsidR="005D1560" w:rsidRDefault="005D1560">
      <w:pPr>
        <w:pStyle w:val="CommentText"/>
      </w:pPr>
      <w:r>
        <w:rPr>
          <w:rStyle w:val="CommentReference"/>
        </w:rPr>
        <w:annotationRef/>
      </w:r>
      <w:r>
        <w:t>This was originally:</w:t>
      </w:r>
    </w:p>
    <w:p w14:paraId="513FA5F9" w14:textId="052E9D18" w:rsidR="005D1560" w:rsidRDefault="005D1560">
      <w:pPr>
        <w:pStyle w:val="CommentText"/>
      </w:pPr>
      <w:r>
        <w:t>115</w:t>
      </w:r>
      <w:r w:rsidRPr="005D1560">
        <w:tab/>
      </w:r>
      <w:r>
        <w:tab/>
        <w:t xml:space="preserve">Hadgraft NT, Winkler E, Climie RE, Grace MS, Romero L, Owen N </w:t>
      </w:r>
      <w:r w:rsidRPr="005D1560">
        <w:rPr>
          <w:i/>
        </w:rPr>
        <w:t>et</w:t>
      </w:r>
      <w:r>
        <w:t xml:space="preserve"> </w:t>
      </w:r>
      <w:r w:rsidRPr="005D1560">
        <w:rPr>
          <w:i/>
        </w:rPr>
        <w:t>al</w:t>
      </w:r>
      <w:r>
        <w:t>. Effects of sedentary behaviour interventions on biomarkers of cardiometabolic risk in adults: Systematic review with meta-analyses. Br. J. Sports Med. 2021; 55: 144–154.</w:t>
      </w:r>
    </w:p>
    <w:p w14:paraId="6C4C90C5" w14:textId="6D6B87A5" w:rsidR="005D1560" w:rsidRDefault="005D1560">
      <w:pPr>
        <w:pStyle w:val="CommentText"/>
      </w:pPr>
    </w:p>
  </w:comment>
  <w:comment w:id="84" w:author="Norman" w:date="2022-08-01T12:54:00Z" w:initials="RM">
    <w:p w14:paraId="331D8496" w14:textId="77777777" w:rsidR="005D1560" w:rsidRDefault="005D1560">
      <w:pPr>
        <w:pStyle w:val="CommentText"/>
      </w:pPr>
      <w:r>
        <w:rPr>
          <w:rStyle w:val="CommentReference"/>
        </w:rPr>
        <w:annotationRef/>
      </w:r>
      <w:r>
        <w:t>This was originally:</w:t>
      </w:r>
    </w:p>
    <w:p w14:paraId="29506FEF" w14:textId="684D4BC0" w:rsidR="005D1560" w:rsidRDefault="005D1560">
      <w:pPr>
        <w:pStyle w:val="CommentText"/>
      </w:pPr>
      <w:r>
        <w:t>116</w:t>
      </w:r>
      <w:r w:rsidRPr="005D1560">
        <w:tab/>
      </w:r>
      <w:r>
        <w:tab/>
        <w:t xml:space="preserve">Bailey DP, Locke CD. Breaking up prolonged sitting with light-intensity walking improves postprandial glycemia, but breaking up sitting with standing does not. </w:t>
      </w:r>
      <w:r w:rsidRPr="005D1560">
        <w:rPr>
          <w:i/>
        </w:rPr>
        <w:t>J</w:t>
      </w:r>
      <w:r>
        <w:t xml:space="preserve"> </w:t>
      </w:r>
      <w:r w:rsidRPr="005D1560">
        <w:rPr>
          <w:i/>
        </w:rPr>
        <w:t>Sci</w:t>
      </w:r>
      <w:r>
        <w:t xml:space="preserve"> </w:t>
      </w:r>
      <w:r w:rsidRPr="005D1560">
        <w:rPr>
          <w:i/>
        </w:rPr>
        <w:t>Med</w:t>
      </w:r>
      <w:r>
        <w:t xml:space="preserve"> </w:t>
      </w:r>
      <w:r w:rsidRPr="005D1560">
        <w:rPr>
          <w:i/>
        </w:rPr>
        <w:t>Sport</w:t>
      </w:r>
      <w:r>
        <w:t xml:space="preserve"> 2015; 18: 294–298.</w:t>
      </w:r>
    </w:p>
    <w:p w14:paraId="0AC47B9C" w14:textId="1BD72FC6" w:rsidR="005D1560" w:rsidRDefault="005D1560">
      <w:pPr>
        <w:pStyle w:val="CommentText"/>
      </w:pPr>
    </w:p>
  </w:comment>
  <w:comment w:id="85" w:author="Norman" w:date="2022-08-01T12:54:00Z" w:initials="RM">
    <w:p w14:paraId="3FD25D7A" w14:textId="77777777" w:rsidR="005D1560" w:rsidRDefault="005D1560">
      <w:pPr>
        <w:pStyle w:val="CommentText"/>
      </w:pPr>
      <w:r>
        <w:rPr>
          <w:rStyle w:val="CommentReference"/>
        </w:rPr>
        <w:annotationRef/>
      </w:r>
      <w:r>
        <w:t>This was originally:</w:t>
      </w:r>
    </w:p>
    <w:p w14:paraId="635C764A" w14:textId="78600121" w:rsidR="005D1560" w:rsidRDefault="005D1560">
      <w:pPr>
        <w:pStyle w:val="CommentText"/>
      </w:pPr>
      <w:r>
        <w:t>118</w:t>
      </w:r>
      <w:r w:rsidRPr="005D1560">
        <w:tab/>
      </w:r>
      <w:r>
        <w:tab/>
        <w:t xml:space="preserve">Hawari NSA, Al-Shayji I, Wilson J, Gill JMR. Frequency of Breaks in Sedentary Time and Postprandial Metabolic Responses. </w:t>
      </w:r>
      <w:r w:rsidRPr="005D1560">
        <w:rPr>
          <w:i/>
        </w:rPr>
        <w:t>Med</w:t>
      </w:r>
      <w:r>
        <w:t xml:space="preserve"> </w:t>
      </w:r>
      <w:r w:rsidRPr="005D1560">
        <w:rPr>
          <w:i/>
        </w:rPr>
        <w:t>Sci</w:t>
      </w:r>
      <w:r>
        <w:t xml:space="preserve"> </w:t>
      </w:r>
      <w:r w:rsidRPr="005D1560">
        <w:rPr>
          <w:i/>
        </w:rPr>
        <w:t>Sports</w:t>
      </w:r>
      <w:r>
        <w:t xml:space="preserve"> </w:t>
      </w:r>
      <w:r w:rsidRPr="005D1560">
        <w:rPr>
          <w:i/>
        </w:rPr>
        <w:t>Exerc</w:t>
      </w:r>
      <w:r>
        <w:t xml:space="preserve"> 2016; 48: 2495–2502.</w:t>
      </w:r>
    </w:p>
    <w:p w14:paraId="1F4DCA6E" w14:textId="5F7695C4" w:rsidR="005D1560" w:rsidRDefault="005D1560">
      <w:pPr>
        <w:pStyle w:val="CommentText"/>
      </w:pPr>
    </w:p>
  </w:comment>
  <w:comment w:id="86" w:author="Norman" w:date="2022-08-01T12:54:00Z" w:initials="RM">
    <w:p w14:paraId="60272BED" w14:textId="77777777" w:rsidR="005D1560" w:rsidRDefault="005D1560">
      <w:pPr>
        <w:pStyle w:val="CommentText"/>
      </w:pPr>
      <w:r>
        <w:rPr>
          <w:rStyle w:val="CommentReference"/>
        </w:rPr>
        <w:annotationRef/>
      </w:r>
      <w:r>
        <w:t>This was originally:</w:t>
      </w:r>
    </w:p>
    <w:p w14:paraId="71E2EEE0" w14:textId="16183CE9" w:rsidR="005D1560" w:rsidRDefault="005D1560">
      <w:pPr>
        <w:pStyle w:val="CommentText"/>
      </w:pPr>
      <w:r>
        <w:t>119</w:t>
      </w:r>
      <w:r w:rsidRPr="005D1560">
        <w:tab/>
      </w:r>
      <w:r>
        <w:tab/>
        <w:t xml:space="preserve">Henson J, Davies MJ, Bodicoat DH, Edwardson CL, Gill JMR, Stensel DJ </w:t>
      </w:r>
      <w:r w:rsidRPr="005D1560">
        <w:rPr>
          <w:i/>
        </w:rPr>
        <w:t>et</w:t>
      </w:r>
      <w:r>
        <w:t xml:space="preserve"> </w:t>
      </w:r>
      <w:r w:rsidRPr="005D1560">
        <w:rPr>
          <w:i/>
        </w:rPr>
        <w:t>al</w:t>
      </w:r>
      <w:r>
        <w:t xml:space="preserve">. Breaking Up Prolonged Sitting With Standing or Walking Attenuates the Postprandial Metabolic Response in Postmenopausal Women: A Randomized Acute Study. </w:t>
      </w:r>
      <w:r w:rsidRPr="005D1560">
        <w:rPr>
          <w:i/>
        </w:rPr>
        <w:t>Diabetes</w:t>
      </w:r>
      <w:r>
        <w:t xml:space="preserve"> </w:t>
      </w:r>
      <w:r w:rsidRPr="005D1560">
        <w:rPr>
          <w:i/>
        </w:rPr>
        <w:t>Care</w:t>
      </w:r>
      <w:r>
        <w:t xml:space="preserve"> 2016; 39: 130–8.</w:t>
      </w:r>
    </w:p>
    <w:p w14:paraId="78B72887" w14:textId="298BC3CA" w:rsidR="005D1560" w:rsidRDefault="005D1560">
      <w:pPr>
        <w:pStyle w:val="CommentText"/>
      </w:pPr>
    </w:p>
  </w:comment>
  <w:comment w:id="87" w:author="Norman" w:date="2022-08-01T12:54:00Z" w:initials="RM">
    <w:p w14:paraId="43A26506" w14:textId="77777777" w:rsidR="005D1560" w:rsidRDefault="005D1560">
      <w:pPr>
        <w:pStyle w:val="CommentText"/>
      </w:pPr>
      <w:r>
        <w:rPr>
          <w:rStyle w:val="CommentReference"/>
        </w:rPr>
        <w:annotationRef/>
      </w:r>
      <w:r>
        <w:t>This was originally:</w:t>
      </w:r>
    </w:p>
    <w:p w14:paraId="67CBD0EC" w14:textId="3AE57C1B" w:rsidR="005D1560" w:rsidRDefault="005D1560">
      <w:pPr>
        <w:pStyle w:val="CommentText"/>
      </w:pPr>
      <w:r>
        <w:t>121</w:t>
      </w:r>
      <w:r w:rsidRPr="005D1560">
        <w:tab/>
      </w:r>
      <w:r>
        <w:tab/>
        <w:t xml:space="preserve">Healy GN, Winkler EAH, Owen N, Anuradha S, Dunstan DW. Replacing sitting time with standing or stepping: associations with cardio-metabolic risk biomarkers. </w:t>
      </w:r>
      <w:r w:rsidRPr="005D1560">
        <w:rPr>
          <w:i/>
        </w:rPr>
        <w:t>Eur</w:t>
      </w:r>
      <w:r>
        <w:t xml:space="preserve"> </w:t>
      </w:r>
      <w:r w:rsidRPr="005D1560">
        <w:rPr>
          <w:i/>
        </w:rPr>
        <w:t>Heart</w:t>
      </w:r>
      <w:r>
        <w:t xml:space="preserve"> </w:t>
      </w:r>
      <w:r w:rsidRPr="005D1560">
        <w:rPr>
          <w:i/>
        </w:rPr>
        <w:t>J</w:t>
      </w:r>
      <w:r>
        <w:t xml:space="preserve"> 2015; 36: 2643–2649.</w:t>
      </w:r>
    </w:p>
    <w:p w14:paraId="1DBDD039" w14:textId="52FDA5BB" w:rsidR="005D1560" w:rsidRDefault="005D1560">
      <w:pPr>
        <w:pStyle w:val="CommentText"/>
      </w:pPr>
    </w:p>
  </w:comment>
  <w:comment w:id="88" w:author="Norman" w:date="2022-08-01T12:54:00Z" w:initials="RM">
    <w:p w14:paraId="607E0B41" w14:textId="77777777" w:rsidR="005D1560" w:rsidRDefault="005D1560">
      <w:pPr>
        <w:pStyle w:val="CommentText"/>
      </w:pPr>
      <w:r>
        <w:rPr>
          <w:rStyle w:val="CommentReference"/>
        </w:rPr>
        <w:annotationRef/>
      </w:r>
      <w:r>
        <w:t>This was originally:</w:t>
      </w:r>
    </w:p>
    <w:p w14:paraId="553F95E1" w14:textId="10D6D9E6" w:rsidR="005D1560" w:rsidRDefault="005D1560">
      <w:pPr>
        <w:pStyle w:val="CommentText"/>
      </w:pPr>
      <w:r>
        <w:t>123</w:t>
      </w:r>
      <w:r w:rsidRPr="005D1560">
        <w:tab/>
      </w:r>
      <w:r>
        <w:tab/>
        <w:t>Teychenne M, Stephens LD, Costigan SA, Olstad DL, Stubbs B, Turner AI. The association between sedentary behaviour and indicators of stress: A systematic review. BMC Public Health. 2019; 19: 1357.</w:t>
      </w:r>
    </w:p>
    <w:p w14:paraId="77BB1915" w14:textId="5E82A6A3" w:rsidR="005D1560" w:rsidRDefault="005D1560">
      <w:pPr>
        <w:pStyle w:val="CommentText"/>
      </w:pPr>
    </w:p>
  </w:comment>
  <w:comment w:id="89" w:author="Norman" w:date="2022-08-01T12:54:00Z" w:initials="RM">
    <w:p w14:paraId="791F77FC" w14:textId="77777777" w:rsidR="005D1560" w:rsidRDefault="005D1560">
      <w:pPr>
        <w:pStyle w:val="CommentText"/>
      </w:pPr>
      <w:r>
        <w:rPr>
          <w:rStyle w:val="CommentReference"/>
        </w:rPr>
        <w:annotationRef/>
      </w:r>
      <w:r>
        <w:t>This was originally:</w:t>
      </w:r>
    </w:p>
    <w:p w14:paraId="4C62E4C4" w14:textId="1D7207FA" w:rsidR="005D1560" w:rsidRDefault="005D1560">
      <w:pPr>
        <w:pStyle w:val="CommentText"/>
      </w:pPr>
      <w:r>
        <w:t>124</w:t>
      </w:r>
      <w:r w:rsidRPr="005D1560">
        <w:tab/>
      </w:r>
      <w:r>
        <w:tab/>
        <w:t xml:space="preserve">Abdin S, Welch RK, Byron-Daniel J, Meyrick J. The effectiveness of physical activity interventions in improving well-being across office-based workplace settings: a systematic review. </w:t>
      </w:r>
      <w:r w:rsidRPr="005D1560">
        <w:rPr>
          <w:i/>
        </w:rPr>
        <w:t>Public</w:t>
      </w:r>
      <w:r>
        <w:t xml:space="preserve"> </w:t>
      </w:r>
      <w:r w:rsidRPr="005D1560">
        <w:rPr>
          <w:i/>
        </w:rPr>
        <w:t>Health</w:t>
      </w:r>
      <w:r>
        <w:t xml:space="preserve"> 2018; 160: 70–76.</w:t>
      </w:r>
    </w:p>
    <w:p w14:paraId="0FDEE244" w14:textId="1FE5C27C" w:rsidR="005D1560" w:rsidRDefault="005D1560">
      <w:pPr>
        <w:pStyle w:val="CommentText"/>
      </w:pPr>
    </w:p>
  </w:comment>
  <w:comment w:id="90" w:author="Norman" w:date="2022-08-01T12:54:00Z" w:initials="RM">
    <w:p w14:paraId="500D2E41" w14:textId="77777777" w:rsidR="005D1560" w:rsidRDefault="005D1560">
      <w:pPr>
        <w:pStyle w:val="CommentText"/>
      </w:pPr>
      <w:r>
        <w:rPr>
          <w:rStyle w:val="CommentReference"/>
        </w:rPr>
        <w:annotationRef/>
      </w:r>
      <w:r>
        <w:t>This was originally:</w:t>
      </w:r>
    </w:p>
    <w:p w14:paraId="224A937F" w14:textId="3AA8B6DF" w:rsidR="005D1560" w:rsidRDefault="005D1560">
      <w:pPr>
        <w:pStyle w:val="CommentText"/>
      </w:pPr>
      <w:r>
        <w:t>125</w:t>
      </w:r>
      <w:r w:rsidRPr="005D1560">
        <w:tab/>
      </w:r>
      <w:r>
        <w:tab/>
        <w:t xml:space="preserve">Freak-Poli R La, Wolfe R, Wong E, Peeters A. Change in well-being amongst participants in a four-month pedometer-based workplace health program. </w:t>
      </w:r>
      <w:r w:rsidRPr="005D1560">
        <w:rPr>
          <w:i/>
        </w:rPr>
        <w:t>BMC</w:t>
      </w:r>
      <w:r>
        <w:t xml:space="preserve"> </w:t>
      </w:r>
      <w:r w:rsidRPr="005D1560">
        <w:rPr>
          <w:i/>
        </w:rPr>
        <w:t>Public</w:t>
      </w:r>
      <w:r>
        <w:t xml:space="preserve"> </w:t>
      </w:r>
      <w:r w:rsidRPr="005D1560">
        <w:rPr>
          <w:i/>
        </w:rPr>
        <w:t>Health</w:t>
      </w:r>
      <w:r>
        <w:t xml:space="preserve"> 2014; 14: 1–10.</w:t>
      </w:r>
    </w:p>
    <w:p w14:paraId="5772A550" w14:textId="77777777" w:rsidR="005D1560" w:rsidRDefault="005D1560">
      <w:pPr>
        <w:pStyle w:val="CommentText"/>
      </w:pPr>
    </w:p>
    <w:p w14:paraId="32197FBA" w14:textId="643CD2C4" w:rsidR="005D1560" w:rsidRDefault="005D1560">
      <w:pPr>
        <w:pStyle w:val="CommentText"/>
      </w:pPr>
      <w:r>
        <w:t>WARNING: POTENTIAL FALSE POSITIVE: Please check carefully.</w:t>
      </w:r>
    </w:p>
  </w:comment>
  <w:comment w:id="91" w:author="NIHR standard" w:date="2022-08-01T12:54:00Z" w:initials="RM">
    <w:p w14:paraId="0C6E87D7" w14:textId="3D280883" w:rsidR="005D1560" w:rsidRDefault="005D1560">
      <w:pPr>
        <w:pStyle w:val="CommentText"/>
      </w:pPr>
      <w:r>
        <w:rPr>
          <w:rStyle w:val="CommentReference"/>
        </w:rPr>
        <w:annotationRef/>
      </w:r>
      <w:r>
        <w:t>The page range has been amended to match that in PubMed; OK?</w:t>
      </w:r>
    </w:p>
  </w:comment>
  <w:comment w:id="92" w:author="Norman" w:date="2022-08-01T12:54:00Z" w:initials="RM">
    <w:p w14:paraId="1FD5615E" w14:textId="77777777" w:rsidR="005D1560" w:rsidRDefault="005D1560">
      <w:pPr>
        <w:pStyle w:val="CommentText"/>
      </w:pPr>
      <w:r>
        <w:rPr>
          <w:rStyle w:val="CommentReference"/>
        </w:rPr>
        <w:annotationRef/>
      </w:r>
      <w:r>
        <w:t>This was originally:</w:t>
      </w:r>
    </w:p>
    <w:p w14:paraId="3CD8A8A1" w14:textId="757C5390" w:rsidR="005D1560" w:rsidRDefault="005D1560">
      <w:pPr>
        <w:pStyle w:val="CommentText"/>
      </w:pPr>
      <w:r>
        <w:t>126</w:t>
      </w:r>
      <w:r w:rsidRPr="005D1560">
        <w:tab/>
      </w:r>
      <w:r>
        <w:tab/>
        <w:t xml:space="preserve">Biddle SJH, O’Connell SE, Davies MJ, Dunstan D, Edwardson CL, Esliger DW </w:t>
      </w:r>
      <w:r w:rsidRPr="005D1560">
        <w:rPr>
          <w:i/>
        </w:rPr>
        <w:t>et</w:t>
      </w:r>
      <w:r>
        <w:t xml:space="preserve"> </w:t>
      </w:r>
      <w:r w:rsidRPr="005D1560">
        <w:rPr>
          <w:i/>
        </w:rPr>
        <w:t>al</w:t>
      </w:r>
      <w:r>
        <w:t xml:space="preserve">. Reducing sitting at work: process evaluation of the SMArT Work (Stand More At Work) intervention. </w:t>
      </w:r>
      <w:r w:rsidRPr="005D1560">
        <w:rPr>
          <w:i/>
        </w:rPr>
        <w:t>Trials</w:t>
      </w:r>
      <w:r>
        <w:t xml:space="preserve"> 2020; 21: 403.</w:t>
      </w:r>
    </w:p>
    <w:p w14:paraId="4AFDCE34" w14:textId="54AAF07C" w:rsidR="005D1560" w:rsidRDefault="005D1560">
      <w:pPr>
        <w:pStyle w:val="CommentText"/>
      </w:pPr>
    </w:p>
  </w:comment>
  <w:comment w:id="93" w:author="Norman" w:date="2022-08-01T12:54:00Z" w:initials="RM">
    <w:p w14:paraId="1B331308" w14:textId="77777777" w:rsidR="005D1560" w:rsidRDefault="005D1560">
      <w:pPr>
        <w:pStyle w:val="CommentText"/>
      </w:pPr>
      <w:r>
        <w:rPr>
          <w:rStyle w:val="CommentReference"/>
        </w:rPr>
        <w:annotationRef/>
      </w:r>
      <w:r>
        <w:t>This was originally:</w:t>
      </w:r>
    </w:p>
    <w:p w14:paraId="742921BD" w14:textId="3D9EB140" w:rsidR="005D1560" w:rsidRDefault="005D1560">
      <w:pPr>
        <w:pStyle w:val="CommentText"/>
      </w:pPr>
      <w:r>
        <w:t>127</w:t>
      </w:r>
      <w:r w:rsidRPr="005D1560">
        <w:tab/>
      </w:r>
      <w:r>
        <w:tab/>
        <w:t xml:space="preserve">Brakenridge CL, Chong YY, Winkler EAH, Hadgraft NT, Fjeldsoe BS, Johnston V </w:t>
      </w:r>
      <w:r w:rsidRPr="005D1560">
        <w:rPr>
          <w:i/>
        </w:rPr>
        <w:t>et</w:t>
      </w:r>
      <w:r>
        <w:t xml:space="preserve"> </w:t>
      </w:r>
      <w:r w:rsidRPr="005D1560">
        <w:rPr>
          <w:i/>
        </w:rPr>
        <w:t>al</w:t>
      </w:r>
      <w:r>
        <w:t xml:space="preserve">. Evaluating Short-Term Musculoskeletal Pain Changes in Desk-Based Workers Receiving a Workplace Sitting-Reduction Intervention. </w:t>
      </w:r>
      <w:r w:rsidRPr="005D1560">
        <w:rPr>
          <w:i/>
        </w:rPr>
        <w:t>Int</w:t>
      </w:r>
      <w:r>
        <w:t xml:space="preserve"> </w:t>
      </w:r>
      <w:r w:rsidRPr="005D1560">
        <w:rPr>
          <w:i/>
        </w:rPr>
        <w:t>J</w:t>
      </w:r>
      <w:r>
        <w:t xml:space="preserve"> </w:t>
      </w:r>
      <w:r w:rsidRPr="005D1560">
        <w:rPr>
          <w:i/>
        </w:rPr>
        <w:t>Environ</w:t>
      </w:r>
      <w:r>
        <w:t xml:space="preserve"> </w:t>
      </w:r>
      <w:r w:rsidRPr="005D1560">
        <w:rPr>
          <w:i/>
        </w:rPr>
        <w:t>Res</w:t>
      </w:r>
      <w:r>
        <w:t xml:space="preserve"> </w:t>
      </w:r>
      <w:r w:rsidRPr="005D1560">
        <w:rPr>
          <w:i/>
        </w:rPr>
        <w:t>Public</w:t>
      </w:r>
      <w:r>
        <w:t xml:space="preserve"> </w:t>
      </w:r>
      <w:r w:rsidRPr="005D1560">
        <w:rPr>
          <w:i/>
        </w:rPr>
        <w:t>Health</w:t>
      </w:r>
      <w:r>
        <w:t xml:space="preserve"> 2018; 15: 1975.</w:t>
      </w:r>
    </w:p>
    <w:p w14:paraId="4966E13D" w14:textId="77777777" w:rsidR="005D1560" w:rsidRDefault="005D1560">
      <w:pPr>
        <w:pStyle w:val="CommentText"/>
      </w:pPr>
    </w:p>
    <w:p w14:paraId="68A8B8FD" w14:textId="0ADBC99D" w:rsidR="005D1560" w:rsidRDefault="005D1560">
      <w:pPr>
        <w:pStyle w:val="CommentText"/>
      </w:pPr>
      <w:r>
        <w:t>WARNING: POTENTIAL FALSE POSITIVE: Please check carefully.</w:t>
      </w:r>
    </w:p>
  </w:comment>
  <w:comment w:id="94" w:author="NIHR standard" w:date="2022-08-01T12:54:00Z" w:initials="RM">
    <w:p w14:paraId="2CD24774" w14:textId="5AB0FA23" w:rsidR="005D1560" w:rsidRDefault="005D1560">
      <w:pPr>
        <w:pStyle w:val="CommentText"/>
      </w:pPr>
      <w:r>
        <w:rPr>
          <w:rStyle w:val="CommentReference"/>
        </w:rPr>
        <w:annotationRef/>
      </w:r>
      <w:r>
        <w:t>The page range has been amended to match that in PubMed; OK?</w:t>
      </w:r>
    </w:p>
  </w:comment>
  <w:comment w:id="95" w:author="Norman" w:date="2022-08-01T12:54:00Z" w:initials="RM">
    <w:p w14:paraId="4760CA09" w14:textId="77777777" w:rsidR="005D1560" w:rsidRDefault="005D1560">
      <w:pPr>
        <w:pStyle w:val="CommentText"/>
      </w:pPr>
      <w:r>
        <w:rPr>
          <w:rStyle w:val="CommentReference"/>
        </w:rPr>
        <w:annotationRef/>
      </w:r>
      <w:r>
        <w:t>This was originally:</w:t>
      </w:r>
    </w:p>
    <w:p w14:paraId="61FFB24A" w14:textId="0C02BA7F" w:rsidR="005D1560" w:rsidRDefault="005D1560">
      <w:pPr>
        <w:pStyle w:val="CommentText"/>
      </w:pPr>
      <w:r>
        <w:t>128</w:t>
      </w:r>
      <w:r w:rsidRPr="005D1560">
        <w:tab/>
      </w:r>
      <w:r>
        <w:tab/>
        <w:t xml:space="preserve">Coenen P, Healy GN, Winkler EAH, Dunstan DW, Owen N, Moodie M </w:t>
      </w:r>
      <w:r w:rsidRPr="005D1560">
        <w:rPr>
          <w:i/>
        </w:rPr>
        <w:t>et</w:t>
      </w:r>
      <w:r>
        <w:t xml:space="preserve"> </w:t>
      </w:r>
      <w:r w:rsidRPr="005D1560">
        <w:rPr>
          <w:i/>
        </w:rPr>
        <w:t>al</w:t>
      </w:r>
      <w:r>
        <w:t xml:space="preserve">. Associations of office workers’ objectively assessed occupational sitting, standing and stepping time with musculoskeletal symptoms. </w:t>
      </w:r>
      <w:r w:rsidRPr="005D1560">
        <w:rPr>
          <w:i/>
        </w:rPr>
        <w:t>Ergonomics</w:t>
      </w:r>
      <w:r>
        <w:t xml:space="preserve"> 2018; 61: 1187–1195.</w:t>
      </w:r>
    </w:p>
    <w:p w14:paraId="399C3C69" w14:textId="3F70B5EA" w:rsidR="005D1560" w:rsidRDefault="005D1560">
      <w:pPr>
        <w:pStyle w:val="CommentText"/>
      </w:pPr>
    </w:p>
  </w:comment>
  <w:comment w:id="96" w:author="Norman" w:date="2022-08-01T12:54:00Z" w:initials="RM">
    <w:p w14:paraId="0620ADB9" w14:textId="77777777" w:rsidR="005D1560" w:rsidRDefault="005D1560">
      <w:pPr>
        <w:pStyle w:val="CommentText"/>
      </w:pPr>
      <w:r>
        <w:rPr>
          <w:rStyle w:val="CommentReference"/>
        </w:rPr>
        <w:annotationRef/>
      </w:r>
      <w:r>
        <w:t>This was originally:</w:t>
      </w:r>
    </w:p>
    <w:p w14:paraId="7D7B2282" w14:textId="5FB9503C" w:rsidR="005D1560" w:rsidRDefault="005D1560">
      <w:pPr>
        <w:pStyle w:val="CommentText"/>
      </w:pPr>
      <w:r>
        <w:t>130</w:t>
      </w:r>
      <w:r w:rsidRPr="005D1560">
        <w:tab/>
      </w:r>
      <w:r>
        <w:tab/>
        <w:t xml:space="preserve">Lis AM, Black KM, Korn H, Nordin M. Association between sitting and occupational LBP. </w:t>
      </w:r>
      <w:r w:rsidRPr="005D1560">
        <w:rPr>
          <w:i/>
        </w:rPr>
        <w:t>Eur</w:t>
      </w:r>
      <w:r>
        <w:t xml:space="preserve"> </w:t>
      </w:r>
      <w:r w:rsidRPr="005D1560">
        <w:rPr>
          <w:i/>
        </w:rPr>
        <w:t>Spine</w:t>
      </w:r>
      <w:r>
        <w:t xml:space="preserve"> </w:t>
      </w:r>
      <w:r w:rsidRPr="005D1560">
        <w:rPr>
          <w:i/>
        </w:rPr>
        <w:t>J</w:t>
      </w:r>
      <w:r>
        <w:t xml:space="preserve"> 2007; 16: 283–98.</w:t>
      </w:r>
    </w:p>
    <w:p w14:paraId="69EB1046" w14:textId="2EB55498" w:rsidR="005D1560" w:rsidRDefault="005D1560">
      <w:pPr>
        <w:pStyle w:val="CommentText"/>
      </w:pPr>
    </w:p>
  </w:comment>
  <w:comment w:id="97" w:author="Norman" w:date="2022-08-01T12:54:00Z" w:initials="RM">
    <w:p w14:paraId="2285B89F" w14:textId="77777777" w:rsidR="005D1560" w:rsidRDefault="005D1560">
      <w:pPr>
        <w:pStyle w:val="CommentText"/>
      </w:pPr>
      <w:r>
        <w:rPr>
          <w:rStyle w:val="CommentReference"/>
        </w:rPr>
        <w:annotationRef/>
      </w:r>
      <w:r>
        <w:t>This was originally:</w:t>
      </w:r>
    </w:p>
    <w:p w14:paraId="087895C8" w14:textId="6347ED2E" w:rsidR="005D1560" w:rsidRDefault="005D1560">
      <w:pPr>
        <w:pStyle w:val="CommentText"/>
      </w:pPr>
      <w:r>
        <w:t>131</w:t>
      </w:r>
      <w:r w:rsidRPr="005D1560">
        <w:tab/>
      </w:r>
      <w:r>
        <w:tab/>
        <w:t xml:space="preserve">Gupta N, Christiansen CS, Hallman DM, Korshøj M, Carneiro IG, Holtermann A. Is Objectively Measured Sitting Time Associated with Low Back Pain? A Cross-Sectional Investigation in the NOMAD study. </w:t>
      </w:r>
      <w:r w:rsidRPr="005D1560">
        <w:rPr>
          <w:i/>
        </w:rPr>
        <w:t>PLoS</w:t>
      </w:r>
      <w:r>
        <w:t xml:space="preserve"> </w:t>
      </w:r>
      <w:r w:rsidRPr="005D1560">
        <w:rPr>
          <w:i/>
        </w:rPr>
        <w:t>One</w:t>
      </w:r>
      <w:r>
        <w:t xml:space="preserve"> 2015; 10: e0121159.</w:t>
      </w:r>
    </w:p>
    <w:p w14:paraId="4DCCDE45" w14:textId="0308ECFF" w:rsidR="005D1560" w:rsidRDefault="005D1560">
      <w:pPr>
        <w:pStyle w:val="CommentText"/>
      </w:pPr>
    </w:p>
  </w:comment>
  <w:comment w:id="98" w:author="Norman" w:date="2022-08-01T12:54:00Z" w:initials="RM">
    <w:p w14:paraId="50CC4354" w14:textId="77777777" w:rsidR="005D1560" w:rsidRDefault="005D1560">
      <w:pPr>
        <w:pStyle w:val="CommentText"/>
      </w:pPr>
      <w:r>
        <w:rPr>
          <w:rStyle w:val="CommentReference"/>
        </w:rPr>
        <w:annotationRef/>
      </w:r>
      <w:r>
        <w:t>This was originally:</w:t>
      </w:r>
    </w:p>
    <w:p w14:paraId="0BAEAEF8" w14:textId="5962E051" w:rsidR="005D1560" w:rsidRDefault="005D1560">
      <w:pPr>
        <w:pStyle w:val="CommentText"/>
      </w:pPr>
      <w:r>
        <w:t>132</w:t>
      </w:r>
      <w:r w:rsidRPr="005D1560">
        <w:tab/>
      </w:r>
      <w:r>
        <w:tab/>
        <w:t xml:space="preserve">Thorp AA, Kingwell BA, Owen N, Dunstan DW. Breaking up workplace sitting time with intermittent standing bouts improves fatigue and musculoskeletal discomfort in overweight/obese office workers. </w:t>
      </w:r>
      <w:r w:rsidRPr="005D1560">
        <w:rPr>
          <w:i/>
        </w:rPr>
        <w:t>Occup</w:t>
      </w:r>
      <w:r>
        <w:t xml:space="preserve"> </w:t>
      </w:r>
      <w:r w:rsidRPr="005D1560">
        <w:rPr>
          <w:i/>
        </w:rPr>
        <w:t>Env</w:t>
      </w:r>
      <w:r>
        <w:t xml:space="preserve"> </w:t>
      </w:r>
      <w:r w:rsidRPr="005D1560">
        <w:rPr>
          <w:i/>
        </w:rPr>
        <w:t>Med</w:t>
      </w:r>
      <w:r>
        <w:t xml:space="preserve"> 2014; 71: 765–771.</w:t>
      </w:r>
    </w:p>
    <w:p w14:paraId="2B7ABC1D" w14:textId="75990DAD" w:rsidR="005D1560" w:rsidRDefault="005D1560">
      <w:pPr>
        <w:pStyle w:val="CommentText"/>
      </w:pPr>
    </w:p>
  </w:comment>
  <w:comment w:id="99" w:author="Norman" w:date="2022-08-01T12:54:00Z" w:initials="RM">
    <w:p w14:paraId="2A74B1A2" w14:textId="77777777" w:rsidR="005D1560" w:rsidRDefault="005D1560">
      <w:pPr>
        <w:pStyle w:val="CommentText"/>
      </w:pPr>
      <w:r>
        <w:rPr>
          <w:rStyle w:val="CommentReference"/>
        </w:rPr>
        <w:annotationRef/>
      </w:r>
      <w:r>
        <w:t>This was originally:</w:t>
      </w:r>
    </w:p>
    <w:p w14:paraId="5231B5D9" w14:textId="41445EC3" w:rsidR="005D1560" w:rsidRDefault="005D1560">
      <w:pPr>
        <w:pStyle w:val="CommentText"/>
      </w:pPr>
      <w:r>
        <w:t>133</w:t>
      </w:r>
      <w:r w:rsidRPr="005D1560">
        <w:tab/>
      </w:r>
      <w:r>
        <w:tab/>
        <w:t xml:space="preserve">Bergouignan A, Legget KT, De Jong N, Kealey E, Nikolovski J, Groppel JL </w:t>
      </w:r>
      <w:r w:rsidRPr="005D1560">
        <w:rPr>
          <w:i/>
        </w:rPr>
        <w:t>et</w:t>
      </w:r>
      <w:r>
        <w:t xml:space="preserve"> </w:t>
      </w:r>
      <w:r w:rsidRPr="005D1560">
        <w:rPr>
          <w:i/>
        </w:rPr>
        <w:t>al</w:t>
      </w:r>
      <w:r>
        <w:t xml:space="preserve">. Effect of frequent interruptions of prolonged sitting on self-perceived levels of energy, mood, food cravings and cognitive function. </w:t>
      </w:r>
      <w:r w:rsidRPr="005D1560">
        <w:rPr>
          <w:i/>
        </w:rPr>
        <w:t>Int</w:t>
      </w:r>
      <w:r>
        <w:t xml:space="preserve"> </w:t>
      </w:r>
      <w:r w:rsidRPr="005D1560">
        <w:rPr>
          <w:i/>
        </w:rPr>
        <w:t>J</w:t>
      </w:r>
      <w:r>
        <w:t xml:space="preserve"> </w:t>
      </w:r>
      <w:r w:rsidRPr="005D1560">
        <w:rPr>
          <w:i/>
        </w:rPr>
        <w:t>Behav</w:t>
      </w:r>
      <w:r>
        <w:t xml:space="preserve"> </w:t>
      </w:r>
      <w:r w:rsidRPr="005D1560">
        <w:rPr>
          <w:i/>
        </w:rPr>
        <w:t>Nutr</w:t>
      </w:r>
      <w:r>
        <w:t xml:space="preserve"> </w:t>
      </w:r>
      <w:r w:rsidRPr="005D1560">
        <w:rPr>
          <w:i/>
        </w:rPr>
        <w:t>Phys</w:t>
      </w:r>
      <w:r>
        <w:t xml:space="preserve"> </w:t>
      </w:r>
      <w:r w:rsidRPr="005D1560">
        <w:rPr>
          <w:i/>
        </w:rPr>
        <w:t>Act</w:t>
      </w:r>
      <w:r>
        <w:t xml:space="preserve"> 2016; 13: 113.</w:t>
      </w:r>
    </w:p>
    <w:p w14:paraId="0A35D7A1" w14:textId="0231F932" w:rsidR="005D1560" w:rsidRDefault="005D1560">
      <w:pPr>
        <w:pStyle w:val="CommentText"/>
      </w:pPr>
    </w:p>
  </w:comment>
  <w:comment w:id="100" w:author="Norman" w:date="2022-08-01T12:54:00Z" w:initials="RM">
    <w:p w14:paraId="5B54001C" w14:textId="77777777" w:rsidR="005D1560" w:rsidRDefault="005D1560">
      <w:pPr>
        <w:pStyle w:val="CommentText"/>
      </w:pPr>
      <w:r>
        <w:rPr>
          <w:rStyle w:val="CommentReference"/>
        </w:rPr>
        <w:annotationRef/>
      </w:r>
      <w:r>
        <w:t>This was originally:</w:t>
      </w:r>
    </w:p>
    <w:p w14:paraId="5C924E1C" w14:textId="76F448C9" w:rsidR="005D1560" w:rsidRDefault="005D1560">
      <w:pPr>
        <w:pStyle w:val="CommentText"/>
      </w:pPr>
      <w:r>
        <w:t>134</w:t>
      </w:r>
      <w:r w:rsidRPr="005D1560">
        <w:tab/>
      </w:r>
      <w:r>
        <w:tab/>
        <w:t xml:space="preserve">Weatherson KA, Wunderlich KB, Faulkner GE. Impact of a low-cost standing desk on reducing workplace sitting (StandUP UBC): A randomised controlled trial. </w:t>
      </w:r>
      <w:r w:rsidRPr="005D1560">
        <w:rPr>
          <w:i/>
        </w:rPr>
        <w:t>Appl</w:t>
      </w:r>
      <w:r>
        <w:t xml:space="preserve"> </w:t>
      </w:r>
      <w:r w:rsidRPr="005D1560">
        <w:rPr>
          <w:i/>
        </w:rPr>
        <w:t>Ergon</w:t>
      </w:r>
      <w:r>
        <w:t xml:space="preserve"> 2020; 82: 102951.</w:t>
      </w:r>
    </w:p>
    <w:p w14:paraId="6577AE43" w14:textId="330B88F8" w:rsidR="005D1560" w:rsidRDefault="005D1560">
      <w:pPr>
        <w:pStyle w:val="CommentText"/>
      </w:pPr>
    </w:p>
  </w:comment>
  <w:comment w:id="101" w:author="Norman" w:date="2022-08-01T12:54:00Z" w:initials="RM">
    <w:p w14:paraId="3403C8FD" w14:textId="77777777" w:rsidR="005D1560" w:rsidRDefault="005D1560">
      <w:pPr>
        <w:pStyle w:val="CommentText"/>
      </w:pPr>
      <w:r>
        <w:rPr>
          <w:rStyle w:val="CommentReference"/>
        </w:rPr>
        <w:annotationRef/>
      </w:r>
      <w:r>
        <w:t>This was originally:</w:t>
      </w:r>
    </w:p>
    <w:p w14:paraId="57B9B5C6" w14:textId="14994115" w:rsidR="005D1560" w:rsidRDefault="005D1560">
      <w:pPr>
        <w:pStyle w:val="CommentText"/>
      </w:pPr>
      <w:r>
        <w:t>137</w:t>
      </w:r>
      <w:r w:rsidRPr="005D1560">
        <w:tab/>
      </w:r>
      <w:r>
        <w:tab/>
        <w:t xml:space="preserve">Hadgraft NT, Winkler EAH, Healy GN, Lynch BM, Neuhaus M, Eakin EG </w:t>
      </w:r>
      <w:r w:rsidRPr="005D1560">
        <w:rPr>
          <w:i/>
        </w:rPr>
        <w:t>et</w:t>
      </w:r>
      <w:r>
        <w:t xml:space="preserve"> </w:t>
      </w:r>
      <w:r w:rsidRPr="005D1560">
        <w:rPr>
          <w:i/>
        </w:rPr>
        <w:t>al</w:t>
      </w:r>
      <w:r>
        <w:t xml:space="preserve">. Intervening to reduce workplace sitting: mediating role of social-cognitive constructs during a cluster randomised controlled trial. </w:t>
      </w:r>
      <w:r w:rsidRPr="005D1560">
        <w:rPr>
          <w:i/>
        </w:rPr>
        <w:t>Int</w:t>
      </w:r>
      <w:r>
        <w:t xml:space="preserve"> </w:t>
      </w:r>
      <w:r w:rsidRPr="005D1560">
        <w:rPr>
          <w:i/>
        </w:rPr>
        <w:t>J</w:t>
      </w:r>
      <w:r>
        <w:t xml:space="preserve"> </w:t>
      </w:r>
      <w:r w:rsidRPr="005D1560">
        <w:rPr>
          <w:i/>
        </w:rPr>
        <w:t>Behav</w:t>
      </w:r>
      <w:r>
        <w:t xml:space="preserve"> </w:t>
      </w:r>
      <w:r w:rsidRPr="005D1560">
        <w:rPr>
          <w:i/>
        </w:rPr>
        <w:t>Nutr</w:t>
      </w:r>
      <w:r>
        <w:t xml:space="preserve"> </w:t>
      </w:r>
      <w:r w:rsidRPr="005D1560">
        <w:rPr>
          <w:i/>
        </w:rPr>
        <w:t>Phys</w:t>
      </w:r>
      <w:r>
        <w:t xml:space="preserve"> </w:t>
      </w:r>
      <w:r w:rsidRPr="005D1560">
        <w:rPr>
          <w:i/>
        </w:rPr>
        <w:t>Act</w:t>
      </w:r>
      <w:r>
        <w:t xml:space="preserve"> 2017; 14: 27.</w:t>
      </w:r>
    </w:p>
    <w:p w14:paraId="2C9FA0D5" w14:textId="5E07439D" w:rsidR="005D1560" w:rsidRDefault="005D1560">
      <w:pPr>
        <w:pStyle w:val="CommentText"/>
      </w:pPr>
    </w:p>
  </w:comment>
  <w:comment w:id="102" w:author="Norman" w:date="2022-08-01T12:54:00Z" w:initials="RM">
    <w:p w14:paraId="763378EE" w14:textId="77777777" w:rsidR="005D1560" w:rsidRDefault="005D1560">
      <w:pPr>
        <w:pStyle w:val="CommentText"/>
      </w:pPr>
      <w:r>
        <w:rPr>
          <w:rStyle w:val="CommentReference"/>
        </w:rPr>
        <w:annotationRef/>
      </w:r>
      <w:r>
        <w:t>This was originally:</w:t>
      </w:r>
    </w:p>
    <w:p w14:paraId="24BE796A" w14:textId="5662720F" w:rsidR="005D1560" w:rsidRDefault="005D1560">
      <w:pPr>
        <w:pStyle w:val="CommentText"/>
      </w:pPr>
      <w:r>
        <w:t>138</w:t>
      </w:r>
      <w:r w:rsidRPr="005D1560">
        <w:tab/>
      </w:r>
      <w:r>
        <w:tab/>
        <w:t xml:space="preserve">Healy GN, Eakin EG, Winkler EAH, Hadgraft N, Dunstan DW, Gilson ND </w:t>
      </w:r>
      <w:r w:rsidRPr="005D1560">
        <w:rPr>
          <w:i/>
        </w:rPr>
        <w:t>et</w:t>
      </w:r>
      <w:r>
        <w:t xml:space="preserve"> </w:t>
      </w:r>
      <w:r w:rsidRPr="005D1560">
        <w:rPr>
          <w:i/>
        </w:rPr>
        <w:t>al</w:t>
      </w:r>
      <w:r>
        <w:t xml:space="preserve">. Assessing the feasibility and pre-post impact evaluation of the beta (Test) version of the beupstanding champion toolkit in reducing workplace sitting: Pilot study. </w:t>
      </w:r>
      <w:r w:rsidRPr="005D1560">
        <w:rPr>
          <w:i/>
        </w:rPr>
        <w:t>JMIR</w:t>
      </w:r>
      <w:r>
        <w:t xml:space="preserve"> </w:t>
      </w:r>
      <w:r w:rsidRPr="005D1560">
        <w:rPr>
          <w:i/>
        </w:rPr>
        <w:t>Form</w:t>
      </w:r>
      <w:r>
        <w:t xml:space="preserve"> </w:t>
      </w:r>
      <w:r w:rsidRPr="005D1560">
        <w:rPr>
          <w:i/>
        </w:rPr>
        <w:t>Res</w:t>
      </w:r>
      <w:r>
        <w:t xml:space="preserve"> 2020; 2: e9343.</w:t>
      </w:r>
    </w:p>
    <w:p w14:paraId="72B175EC" w14:textId="77777777" w:rsidR="005D1560" w:rsidRDefault="005D1560">
      <w:pPr>
        <w:pStyle w:val="CommentText"/>
      </w:pPr>
    </w:p>
    <w:p w14:paraId="2A56FE3E" w14:textId="1D05DBA4" w:rsidR="005D1560" w:rsidRDefault="005D1560">
      <w:pPr>
        <w:pStyle w:val="CommentText"/>
      </w:pPr>
      <w:r>
        <w:t>WARNING: POTENTIAL FALSE POSITIVE: Please check carefully.</w:t>
      </w:r>
    </w:p>
  </w:comment>
  <w:comment w:id="103" w:author="NIHR standard" w:date="2022-08-01T12:54:00Z" w:initials="RM">
    <w:p w14:paraId="04C7F4A1" w14:textId="5A6EB741" w:rsidR="005D1560" w:rsidRDefault="005D1560">
      <w:pPr>
        <w:pStyle w:val="CommentText"/>
      </w:pPr>
      <w:r>
        <w:rPr>
          <w:rStyle w:val="CommentReference"/>
        </w:rPr>
        <w:annotationRef/>
      </w:r>
      <w:r>
        <w:t>The year has been amended to match that in PubMed; OK?</w:t>
      </w:r>
    </w:p>
  </w:comment>
  <w:comment w:id="104" w:author="NIHR standard" w:date="2022-08-01T12:54:00Z" w:initials="RM">
    <w:p w14:paraId="64792C9A" w14:textId="7A0E09CA" w:rsidR="005D1560" w:rsidRDefault="005D1560">
      <w:pPr>
        <w:pStyle w:val="CommentText"/>
      </w:pPr>
      <w:r>
        <w:rPr>
          <w:rStyle w:val="CommentReference"/>
        </w:rPr>
        <w:annotationRef/>
      </w:r>
      <w:r>
        <w:t>The page range has been amended to match that in PubMed; OK?</w:t>
      </w:r>
    </w:p>
  </w:comment>
  <w:comment w:id="105" w:author="Norman" w:date="2022-08-01T12:54:00Z" w:initials="RM">
    <w:p w14:paraId="2F7FA608" w14:textId="77777777" w:rsidR="005D1560" w:rsidRDefault="005D1560">
      <w:pPr>
        <w:pStyle w:val="CommentText"/>
      </w:pPr>
      <w:r>
        <w:rPr>
          <w:rStyle w:val="CommentReference"/>
        </w:rPr>
        <w:annotationRef/>
      </w:r>
      <w:r>
        <w:t>This was originally:</w:t>
      </w:r>
    </w:p>
    <w:p w14:paraId="5135C42F" w14:textId="19BE8277" w:rsidR="005D1560" w:rsidRDefault="005D1560">
      <w:pPr>
        <w:pStyle w:val="CommentText"/>
      </w:pPr>
      <w:r>
        <w:t>139</w:t>
      </w:r>
      <w:r w:rsidRPr="005D1560">
        <w:tab/>
      </w:r>
      <w:r>
        <w:tab/>
        <w:t xml:space="preserve">Goode AD, Hadgraft NT, Neuhaus M, Healy GN. Perceptions of an online ‘train-the-champion’ approach to increase workplace movement. </w:t>
      </w:r>
      <w:r w:rsidRPr="005D1560">
        <w:rPr>
          <w:i/>
        </w:rPr>
        <w:t>Health</w:t>
      </w:r>
      <w:r>
        <w:t xml:space="preserve"> </w:t>
      </w:r>
      <w:r w:rsidRPr="005D1560">
        <w:rPr>
          <w:i/>
        </w:rPr>
        <w:t>Promot</w:t>
      </w:r>
      <w:r>
        <w:t xml:space="preserve"> </w:t>
      </w:r>
      <w:r w:rsidRPr="005D1560">
        <w:rPr>
          <w:i/>
        </w:rPr>
        <w:t>Int</w:t>
      </w:r>
      <w:r>
        <w:t xml:space="preserve"> 2019; 34: 1179–1190.</w:t>
      </w:r>
    </w:p>
    <w:p w14:paraId="1A78755F" w14:textId="689C5A01" w:rsidR="005D1560" w:rsidRDefault="005D1560">
      <w:pPr>
        <w:pStyle w:val="CommentText"/>
      </w:pPr>
    </w:p>
  </w:comment>
  <w:comment w:id="106" w:author="Norman" w:date="2022-08-01T12:54:00Z" w:initials="RM">
    <w:p w14:paraId="620DB4F5" w14:textId="77777777" w:rsidR="005D1560" w:rsidRDefault="005D1560">
      <w:pPr>
        <w:pStyle w:val="CommentText"/>
      </w:pPr>
      <w:r>
        <w:rPr>
          <w:rStyle w:val="CommentReference"/>
        </w:rPr>
        <w:annotationRef/>
      </w:r>
      <w:r>
        <w:t>This was originally:</w:t>
      </w:r>
    </w:p>
    <w:p w14:paraId="6C15DE60" w14:textId="3C9FE0FA" w:rsidR="005D1560" w:rsidRDefault="005D1560">
      <w:pPr>
        <w:pStyle w:val="CommentText"/>
      </w:pPr>
      <w:r>
        <w:t>140</w:t>
      </w:r>
      <w:r w:rsidRPr="005D1560">
        <w:tab/>
      </w:r>
      <w:r>
        <w:tab/>
        <w:t xml:space="preserve">Deidda M, Coll-Planas L, Giné-Garriga M, Guerra-Balic M, Roqué Figuls MI, Tully MA </w:t>
      </w:r>
      <w:r w:rsidRPr="005D1560">
        <w:rPr>
          <w:i/>
        </w:rPr>
        <w:t>et</w:t>
      </w:r>
      <w:r>
        <w:t xml:space="preserve"> </w:t>
      </w:r>
      <w:r w:rsidRPr="005D1560">
        <w:rPr>
          <w:i/>
        </w:rPr>
        <w:t>al</w:t>
      </w:r>
      <w:r>
        <w:t xml:space="preserve">. Cost-effectiveness of exercise referral schemes enhanced by self-management strategies to battle sedentary behaviour in older adults: Protocol for an economic evaluation alongside the SITLESS three-armed pragmatic randomised controlled trial. </w:t>
      </w:r>
      <w:r w:rsidRPr="005D1560">
        <w:rPr>
          <w:i/>
        </w:rPr>
        <w:t>BMJ</w:t>
      </w:r>
      <w:r>
        <w:t xml:space="preserve"> </w:t>
      </w:r>
      <w:r w:rsidRPr="005D1560">
        <w:rPr>
          <w:i/>
        </w:rPr>
        <w:t>Open</w:t>
      </w:r>
      <w:r>
        <w:t xml:space="preserve"> 2018; 8: 22266.</w:t>
      </w:r>
    </w:p>
    <w:p w14:paraId="25705C80" w14:textId="77777777" w:rsidR="005D1560" w:rsidRDefault="005D1560">
      <w:pPr>
        <w:pStyle w:val="CommentText"/>
      </w:pPr>
    </w:p>
    <w:p w14:paraId="7F279FB5" w14:textId="2FC9D08D" w:rsidR="005D1560" w:rsidRDefault="005D1560">
      <w:pPr>
        <w:pStyle w:val="CommentText"/>
      </w:pPr>
      <w:r>
        <w:t>WARNING: POTENTIAL FALSE POSITIVE: Please check carefully.</w:t>
      </w:r>
    </w:p>
  </w:comment>
  <w:comment w:id="107" w:author="NIHR standard" w:date="2022-08-01T12:54:00Z" w:initials="RM">
    <w:p w14:paraId="6C5287D6" w14:textId="5E6AC336" w:rsidR="005D1560" w:rsidRDefault="005D1560">
      <w:pPr>
        <w:pStyle w:val="CommentText"/>
      </w:pPr>
      <w:r>
        <w:rPr>
          <w:rStyle w:val="CommentReference"/>
        </w:rPr>
        <w:annotationRef/>
      </w:r>
      <w:r>
        <w:t>The page range has been amended to match that in PubMed; OK?</w:t>
      </w:r>
    </w:p>
  </w:comment>
  <w:comment w:id="108" w:author="Norman" w:date="2022-08-01T12:54:00Z" w:initials="RM">
    <w:p w14:paraId="4F0A8E4C" w14:textId="77777777" w:rsidR="005D1560" w:rsidRDefault="005D1560">
      <w:pPr>
        <w:pStyle w:val="CommentText"/>
      </w:pPr>
      <w:r>
        <w:rPr>
          <w:rStyle w:val="CommentReference"/>
        </w:rPr>
        <w:annotationRef/>
      </w:r>
      <w:r>
        <w:t>This was originally:</w:t>
      </w:r>
    </w:p>
    <w:p w14:paraId="4D67F7F8" w14:textId="5C86B72D" w:rsidR="005D1560" w:rsidRDefault="005D1560">
      <w:pPr>
        <w:pStyle w:val="CommentText"/>
      </w:pPr>
      <w:r>
        <w:t>141</w:t>
      </w:r>
      <w:r w:rsidRPr="005D1560">
        <w:tab/>
      </w:r>
      <w:r>
        <w:tab/>
        <w:t xml:space="preserve">Ben ÂJ, Jelsma JGM, Renaud LR, Huysmans MA, van Nassau F, van der Beek AJ </w:t>
      </w:r>
      <w:r w:rsidRPr="005D1560">
        <w:rPr>
          <w:i/>
        </w:rPr>
        <w:t>et</w:t>
      </w:r>
      <w:r>
        <w:t xml:space="preserve"> </w:t>
      </w:r>
      <w:r w:rsidRPr="005D1560">
        <w:rPr>
          <w:i/>
        </w:rPr>
        <w:t>al</w:t>
      </w:r>
      <w:r>
        <w:t xml:space="preserve">. Cost-Effectiveness and Return-on-Investment of the Dynamic Work Intervention Compared With Usual Practice to Reduce Sedentary Behavior. </w:t>
      </w:r>
      <w:r w:rsidRPr="005D1560">
        <w:rPr>
          <w:i/>
        </w:rPr>
        <w:t>J</w:t>
      </w:r>
      <w:r>
        <w:t xml:space="preserve"> </w:t>
      </w:r>
      <w:r w:rsidRPr="005D1560">
        <w:rPr>
          <w:i/>
        </w:rPr>
        <w:t>Occup</w:t>
      </w:r>
      <w:r>
        <w:t xml:space="preserve"> </w:t>
      </w:r>
      <w:r w:rsidRPr="005D1560">
        <w:rPr>
          <w:i/>
        </w:rPr>
        <w:t>Environ</w:t>
      </w:r>
      <w:r>
        <w:t xml:space="preserve"> </w:t>
      </w:r>
      <w:r w:rsidRPr="005D1560">
        <w:rPr>
          <w:i/>
        </w:rPr>
        <w:t>Med</w:t>
      </w:r>
      <w:r>
        <w:t xml:space="preserve"> 2020; 62: e449–e456.</w:t>
      </w:r>
    </w:p>
    <w:p w14:paraId="2A542D8A" w14:textId="59A94279" w:rsidR="005D1560" w:rsidRDefault="005D1560">
      <w:pPr>
        <w:pStyle w:val="CommentText"/>
      </w:pPr>
    </w:p>
  </w:comment>
  <w:comment w:id="109" w:author="Norman" w:date="2022-08-01T12:54:00Z" w:initials="RM">
    <w:p w14:paraId="5B17E20F" w14:textId="77777777" w:rsidR="005D1560" w:rsidRDefault="005D1560">
      <w:pPr>
        <w:pStyle w:val="CommentText"/>
      </w:pPr>
      <w:r>
        <w:rPr>
          <w:rStyle w:val="CommentReference"/>
        </w:rPr>
        <w:annotationRef/>
      </w:r>
      <w:r>
        <w:t>This was originally:</w:t>
      </w:r>
    </w:p>
    <w:p w14:paraId="07217519" w14:textId="372E29D1" w:rsidR="005D1560" w:rsidRDefault="005D1560">
      <w:pPr>
        <w:pStyle w:val="CommentText"/>
      </w:pPr>
      <w:r>
        <w:t>143</w:t>
      </w:r>
      <w:r w:rsidRPr="005D1560">
        <w:tab/>
      </w:r>
      <w:r>
        <w:tab/>
        <w:t xml:space="preserve">GC VS, Suhrcke M, Hardeman W, Sutton S, Wilson ECF. Cost-Effectiveness and Value of Information Analysis of Brief Interventions to Promote Physical Activity in Primary Care. </w:t>
      </w:r>
      <w:r w:rsidRPr="005D1560">
        <w:rPr>
          <w:i/>
        </w:rPr>
        <w:t>Value</w:t>
      </w:r>
      <w:r>
        <w:t xml:space="preserve"> </w:t>
      </w:r>
      <w:r w:rsidRPr="005D1560">
        <w:rPr>
          <w:i/>
        </w:rPr>
        <w:t>Heal</w:t>
      </w:r>
      <w:r>
        <w:t xml:space="preserve"> 2018; 21: 18–26.</w:t>
      </w:r>
    </w:p>
    <w:p w14:paraId="25D173F3" w14:textId="750976DA" w:rsidR="005D1560" w:rsidRDefault="005D1560">
      <w:pPr>
        <w:pStyle w:val="CommentText"/>
      </w:pPr>
    </w:p>
  </w:comment>
  <w:comment w:id="110" w:author="Norman" w:date="2022-08-01T12:54:00Z" w:initials="RM">
    <w:p w14:paraId="5FCB2ED0" w14:textId="77777777" w:rsidR="005D1560" w:rsidRDefault="005D1560">
      <w:pPr>
        <w:pStyle w:val="CommentText"/>
      </w:pPr>
      <w:r>
        <w:rPr>
          <w:rStyle w:val="CommentReference"/>
        </w:rPr>
        <w:annotationRef/>
      </w:r>
      <w:r>
        <w:t>This was originally:</w:t>
      </w:r>
    </w:p>
    <w:p w14:paraId="75A6D2F1" w14:textId="0107030F" w:rsidR="005D1560" w:rsidRDefault="005D1560">
      <w:pPr>
        <w:pStyle w:val="CommentText"/>
      </w:pPr>
      <w:r>
        <w:t>144</w:t>
      </w:r>
      <w:r w:rsidRPr="005D1560">
        <w:tab/>
      </w:r>
      <w:r>
        <w:tab/>
        <w:t xml:space="preserve">Walker S, Griffin S, Asaria M, Tsuchiya · Aki, Sculpher · Mark. Striving for a Societal Perspective: A Framework for Economic Evaluations When Costs and Effects Fall on Multiple Sectors and Decision Makers. </w:t>
      </w:r>
      <w:r w:rsidRPr="005D1560">
        <w:rPr>
          <w:i/>
        </w:rPr>
        <w:t>Appl</w:t>
      </w:r>
      <w:r>
        <w:t xml:space="preserve"> </w:t>
      </w:r>
      <w:r w:rsidRPr="005D1560">
        <w:rPr>
          <w:i/>
        </w:rPr>
        <w:t>Health</w:t>
      </w:r>
      <w:r>
        <w:t xml:space="preserve"> </w:t>
      </w:r>
      <w:r w:rsidRPr="005D1560">
        <w:rPr>
          <w:i/>
        </w:rPr>
        <w:t>Econ</w:t>
      </w:r>
      <w:r>
        <w:t xml:space="preserve"> </w:t>
      </w:r>
      <w:r w:rsidRPr="005D1560">
        <w:rPr>
          <w:i/>
        </w:rPr>
        <w:t>Health</w:t>
      </w:r>
      <w:r>
        <w:t xml:space="preserve"> </w:t>
      </w:r>
      <w:r w:rsidRPr="005D1560">
        <w:rPr>
          <w:i/>
        </w:rPr>
        <w:t>Policy</w:t>
      </w:r>
      <w:r>
        <w:t xml:space="preserve"> 2019; 17: 577–590.</w:t>
      </w:r>
    </w:p>
    <w:p w14:paraId="5C79880C" w14:textId="0FB3894C" w:rsidR="005D1560" w:rsidRDefault="005D1560">
      <w:pPr>
        <w:pStyle w:val="CommentText"/>
      </w:pPr>
    </w:p>
  </w:comment>
  <w:comment w:id="111" w:author="Norman" w:date="2022-08-01T12:54:00Z" w:initials="RM">
    <w:p w14:paraId="50AB3D12" w14:textId="77777777" w:rsidR="005D1560" w:rsidRDefault="005D1560">
      <w:pPr>
        <w:pStyle w:val="CommentText"/>
      </w:pPr>
      <w:r>
        <w:rPr>
          <w:rStyle w:val="CommentReference"/>
        </w:rPr>
        <w:annotationRef/>
      </w:r>
      <w:r>
        <w:t>This was originally:</w:t>
      </w:r>
    </w:p>
    <w:p w14:paraId="3309D7A0" w14:textId="050CF88C" w:rsidR="005D1560" w:rsidRDefault="005D1560">
      <w:pPr>
        <w:pStyle w:val="CommentText"/>
      </w:pPr>
      <w:r>
        <w:t>145</w:t>
      </w:r>
      <w:r w:rsidRPr="005D1560">
        <w:tab/>
      </w:r>
      <w:r>
        <w:tab/>
        <w:t xml:space="preserve">Over EAB, Wendel-Vos GCW, van den Berg M, Reenen HHH, Tariq L, Hoogenveen RT </w:t>
      </w:r>
      <w:r w:rsidRPr="005D1560">
        <w:rPr>
          <w:i/>
        </w:rPr>
        <w:t>et</w:t>
      </w:r>
      <w:r>
        <w:t xml:space="preserve"> </w:t>
      </w:r>
      <w:r w:rsidRPr="005D1560">
        <w:rPr>
          <w:i/>
        </w:rPr>
        <w:t>al</w:t>
      </w:r>
      <w:r>
        <w:t xml:space="preserve">. Cost-effectiveness of counseling and pedometer use to increase physical activity in the Netherlands: a modeling study. </w:t>
      </w:r>
      <w:r w:rsidRPr="005D1560">
        <w:rPr>
          <w:i/>
        </w:rPr>
        <w:t>Cost</w:t>
      </w:r>
      <w:r>
        <w:t xml:space="preserve"> </w:t>
      </w:r>
      <w:r w:rsidRPr="005D1560">
        <w:rPr>
          <w:i/>
        </w:rPr>
        <w:t>Eff</w:t>
      </w:r>
      <w:r>
        <w:t xml:space="preserve"> </w:t>
      </w:r>
      <w:r w:rsidRPr="005D1560">
        <w:rPr>
          <w:i/>
        </w:rPr>
        <w:t>Resour</w:t>
      </w:r>
      <w:r>
        <w:t xml:space="preserve"> </w:t>
      </w:r>
      <w:r w:rsidRPr="005D1560">
        <w:rPr>
          <w:i/>
        </w:rPr>
        <w:t>Alloc</w:t>
      </w:r>
      <w:r>
        <w:t xml:space="preserve"> 2012; 10. doi:10.1186/1478-7547-10-13.</w:t>
      </w:r>
    </w:p>
    <w:p w14:paraId="453433CB" w14:textId="070A5920" w:rsidR="005D1560" w:rsidRDefault="005D1560">
      <w:pPr>
        <w:pStyle w:val="CommentText"/>
      </w:pPr>
    </w:p>
  </w:comment>
  <w:comment w:id="112" w:author="Norman" w:date="2022-08-01T12:54:00Z" w:initials="RM">
    <w:p w14:paraId="111638CC" w14:textId="77777777" w:rsidR="005D1560" w:rsidRDefault="005D1560">
      <w:pPr>
        <w:pStyle w:val="CommentText"/>
      </w:pPr>
      <w:r>
        <w:rPr>
          <w:rStyle w:val="CommentReference"/>
        </w:rPr>
        <w:annotationRef/>
      </w:r>
      <w:r>
        <w:t>This was originally:</w:t>
      </w:r>
    </w:p>
    <w:p w14:paraId="5E7E2628" w14:textId="5DA7B8C6" w:rsidR="005D1560" w:rsidRDefault="005D1560">
      <w:pPr>
        <w:pStyle w:val="CommentText"/>
      </w:pPr>
      <w:r>
        <w:t>146</w:t>
      </w:r>
      <w:r w:rsidRPr="005D1560">
        <w:tab/>
      </w:r>
      <w:r>
        <w:tab/>
        <w:t xml:space="preserve">Jacobs-Van Der Bruggen MAM, Gri¨et M, Bos G, Bemelmans WJ, Hoogenveen RT, Vijgen SM </w:t>
      </w:r>
      <w:r w:rsidRPr="005D1560">
        <w:rPr>
          <w:i/>
        </w:rPr>
        <w:t>et</w:t>
      </w:r>
      <w:r>
        <w:t xml:space="preserve"> </w:t>
      </w:r>
      <w:r w:rsidRPr="005D1560">
        <w:rPr>
          <w:i/>
        </w:rPr>
        <w:t>al</w:t>
      </w:r>
      <w:r>
        <w:t xml:space="preserve">. Lifestyle Interventions Are Cost-Effective in People With Different Levels of Diabetes Risk Results from a modeling study. </w:t>
      </w:r>
      <w:r w:rsidRPr="005D1560">
        <w:rPr>
          <w:i/>
        </w:rPr>
        <w:t>Diabetes</w:t>
      </w:r>
      <w:r>
        <w:t xml:space="preserve"> </w:t>
      </w:r>
      <w:r w:rsidRPr="005D1560">
        <w:rPr>
          <w:i/>
        </w:rPr>
        <w:t>Care</w:t>
      </w:r>
      <w:r>
        <w:t xml:space="preserve"> 2007; 30: 128–134.</w:t>
      </w:r>
    </w:p>
    <w:p w14:paraId="77787844" w14:textId="031F2FEC" w:rsidR="005D1560" w:rsidRDefault="005D1560">
      <w:pPr>
        <w:pStyle w:val="CommentText"/>
      </w:pPr>
    </w:p>
  </w:comment>
  <w:comment w:id="113" w:author="Norman" w:date="2022-08-01T12:54:00Z" w:initials="RM">
    <w:p w14:paraId="1CE58595" w14:textId="77777777" w:rsidR="005D1560" w:rsidRDefault="005D1560">
      <w:pPr>
        <w:pStyle w:val="CommentText"/>
      </w:pPr>
      <w:r>
        <w:rPr>
          <w:rStyle w:val="CommentReference"/>
        </w:rPr>
        <w:annotationRef/>
      </w:r>
      <w:r>
        <w:t>This was originally:</w:t>
      </w:r>
    </w:p>
    <w:p w14:paraId="07F2081F" w14:textId="066865D3" w:rsidR="005D1560" w:rsidRDefault="005D1560">
      <w:pPr>
        <w:pStyle w:val="CommentText"/>
      </w:pPr>
      <w:r>
        <w:t>147</w:t>
      </w:r>
      <w:r w:rsidRPr="005D1560">
        <w:tab/>
      </w:r>
      <w:r>
        <w:tab/>
        <w:t xml:space="preserve">Ford ES, Caspersen CJ. Sedentary behaviour and cardiovascular disease: a review of prospective studies. </w:t>
      </w:r>
      <w:r w:rsidRPr="005D1560">
        <w:rPr>
          <w:i/>
        </w:rPr>
        <w:t>Int</w:t>
      </w:r>
      <w:r>
        <w:t xml:space="preserve"> </w:t>
      </w:r>
      <w:r w:rsidRPr="005D1560">
        <w:rPr>
          <w:i/>
        </w:rPr>
        <w:t>J</w:t>
      </w:r>
      <w:r>
        <w:t xml:space="preserve"> </w:t>
      </w:r>
      <w:r w:rsidRPr="005D1560">
        <w:rPr>
          <w:i/>
        </w:rPr>
        <w:t>Epidemiol</w:t>
      </w:r>
      <w:r>
        <w:t xml:space="preserve"> 2012; 41: 1338–1353.</w:t>
      </w:r>
    </w:p>
    <w:p w14:paraId="74A2BE39" w14:textId="2C425635" w:rsidR="005D1560" w:rsidRDefault="005D1560">
      <w:pPr>
        <w:pStyle w:val="CommentText"/>
      </w:pPr>
    </w:p>
  </w:comment>
  <w:comment w:id="114" w:author="Norman" w:date="2022-08-01T12:54:00Z" w:initials="RM">
    <w:p w14:paraId="4919DC94" w14:textId="77777777" w:rsidR="005D1560" w:rsidRDefault="005D1560">
      <w:pPr>
        <w:pStyle w:val="CommentText"/>
      </w:pPr>
      <w:r>
        <w:rPr>
          <w:rStyle w:val="CommentReference"/>
        </w:rPr>
        <w:annotationRef/>
      </w:r>
      <w:r>
        <w:t>This was originally:</w:t>
      </w:r>
    </w:p>
    <w:p w14:paraId="694408C1" w14:textId="6E16F45D" w:rsidR="005D1560" w:rsidRDefault="005D1560">
      <w:pPr>
        <w:pStyle w:val="CommentText"/>
      </w:pPr>
      <w:r>
        <w:t>148</w:t>
      </w:r>
      <w:r w:rsidRPr="005D1560">
        <w:tab/>
      </w:r>
      <w:r>
        <w:tab/>
        <w:t xml:space="preserve">Gao L, Nguyen P, Dunstan D, Moodie M. Are office-based workplace interventions designed to reduce sitting time cost-effective primary prevention measures for cardiovascular disease? A systematic review and modelled economic evaluation. </w:t>
      </w:r>
      <w:r w:rsidRPr="005D1560">
        <w:rPr>
          <w:i/>
        </w:rPr>
        <w:t>Int</w:t>
      </w:r>
      <w:r>
        <w:t xml:space="preserve"> </w:t>
      </w:r>
      <w:r w:rsidRPr="005D1560">
        <w:rPr>
          <w:i/>
        </w:rPr>
        <w:t>J</w:t>
      </w:r>
      <w:r>
        <w:t xml:space="preserve"> </w:t>
      </w:r>
      <w:r w:rsidRPr="005D1560">
        <w:rPr>
          <w:i/>
        </w:rPr>
        <w:t>Environ</w:t>
      </w:r>
      <w:r>
        <w:t xml:space="preserve"> </w:t>
      </w:r>
      <w:r w:rsidRPr="005D1560">
        <w:rPr>
          <w:i/>
        </w:rPr>
        <w:t>Res</w:t>
      </w:r>
      <w:r>
        <w:t xml:space="preserve"> </w:t>
      </w:r>
      <w:r w:rsidRPr="005D1560">
        <w:rPr>
          <w:i/>
        </w:rPr>
        <w:t>Public</w:t>
      </w:r>
      <w:r>
        <w:t xml:space="preserve"> </w:t>
      </w:r>
      <w:r w:rsidRPr="005D1560">
        <w:rPr>
          <w:i/>
        </w:rPr>
        <w:t>Health</w:t>
      </w:r>
      <w:r>
        <w:t xml:space="preserve"> 2019; 16. doi:10.3390/ijerph16050834.</w:t>
      </w:r>
    </w:p>
    <w:p w14:paraId="0888F1CD" w14:textId="77777777" w:rsidR="005D1560" w:rsidRDefault="005D1560">
      <w:pPr>
        <w:pStyle w:val="CommentText"/>
      </w:pPr>
    </w:p>
    <w:p w14:paraId="176B7393" w14:textId="0B36B254" w:rsidR="005D1560" w:rsidRDefault="005D1560">
      <w:pPr>
        <w:pStyle w:val="CommentText"/>
      </w:pPr>
      <w:r>
        <w:t>WARNING: POTENTIAL FALSE POSITIVE: Please check carefully.</w:t>
      </w:r>
    </w:p>
  </w:comment>
  <w:comment w:id="115" w:author="NIHR standard" w:date="2022-08-01T12:54:00Z" w:initials="RM">
    <w:p w14:paraId="4C63F63D" w14:textId="08340E07" w:rsidR="005D1560" w:rsidRDefault="005D1560">
      <w:pPr>
        <w:pStyle w:val="CommentText"/>
      </w:pPr>
      <w:r>
        <w:rPr>
          <w:rStyle w:val="CommentReference"/>
        </w:rPr>
        <w:annotationRef/>
      </w:r>
      <w:r>
        <w:t>The page range has been amended to match that in PubMed; OK?</w:t>
      </w:r>
    </w:p>
  </w:comment>
  <w:comment w:id="116" w:author="Norman" w:date="2022-08-01T12:54:00Z" w:initials="RM">
    <w:p w14:paraId="0FFCFDC8" w14:textId="77777777" w:rsidR="005D1560" w:rsidRDefault="005D1560">
      <w:pPr>
        <w:pStyle w:val="CommentText"/>
      </w:pPr>
      <w:r>
        <w:rPr>
          <w:rStyle w:val="CommentReference"/>
        </w:rPr>
        <w:annotationRef/>
      </w:r>
      <w:r>
        <w:t>This was originally:</w:t>
      </w:r>
    </w:p>
    <w:p w14:paraId="62B5CDC1" w14:textId="01A99424" w:rsidR="005D1560" w:rsidRDefault="005D1560">
      <w:pPr>
        <w:pStyle w:val="CommentText"/>
      </w:pPr>
      <w:r>
        <w:t>150</w:t>
      </w:r>
      <w:r w:rsidRPr="005D1560">
        <w:tab/>
      </w:r>
      <w:r>
        <w:tab/>
        <w:t xml:space="preserve">Kim Y, Wilkens LR, Park SY, Goodman MT, Monroe KR, Kolonel LN. Association between various sedentary behaviours and all-cause, cardiovascular disease and cancer mortality: The multiethnic cohort study. </w:t>
      </w:r>
      <w:r w:rsidRPr="005D1560">
        <w:rPr>
          <w:i/>
        </w:rPr>
        <w:t>Int</w:t>
      </w:r>
      <w:r>
        <w:t xml:space="preserve"> </w:t>
      </w:r>
      <w:r w:rsidRPr="005D1560">
        <w:rPr>
          <w:i/>
        </w:rPr>
        <w:t>J</w:t>
      </w:r>
      <w:r>
        <w:t xml:space="preserve"> </w:t>
      </w:r>
      <w:r w:rsidRPr="005D1560">
        <w:rPr>
          <w:i/>
        </w:rPr>
        <w:t>Epidemiol</w:t>
      </w:r>
      <w:r>
        <w:t xml:space="preserve"> 2013; 42: 1040–1056.</w:t>
      </w:r>
    </w:p>
    <w:p w14:paraId="6F38C0AE" w14:textId="673B22E0" w:rsidR="005D1560" w:rsidRDefault="005D1560">
      <w:pPr>
        <w:pStyle w:val="CommentText"/>
      </w:pPr>
    </w:p>
  </w:comment>
  <w:comment w:id="117" w:author="Norman" w:date="2022-08-01T12:54:00Z" w:initials="RM">
    <w:p w14:paraId="68D12C85" w14:textId="77777777" w:rsidR="005D1560" w:rsidRDefault="005D1560">
      <w:pPr>
        <w:pStyle w:val="CommentText"/>
      </w:pPr>
      <w:r>
        <w:rPr>
          <w:rStyle w:val="CommentReference"/>
        </w:rPr>
        <w:annotationRef/>
      </w:r>
      <w:r>
        <w:t>This was originally:</w:t>
      </w:r>
    </w:p>
    <w:p w14:paraId="0CF9B306" w14:textId="61A4E266" w:rsidR="005D1560" w:rsidRDefault="005D1560">
      <w:pPr>
        <w:pStyle w:val="CommentText"/>
      </w:pPr>
      <w:r>
        <w:t>151</w:t>
      </w:r>
      <w:r w:rsidRPr="005D1560">
        <w:tab/>
      </w:r>
      <w:r>
        <w:tab/>
        <w:t xml:space="preserve">Kozey-Keadle SL, Libertine A, Lyden K, Staudenmayer J, Freedson PS. Validation of wearable monitors for assessing sedentary behavior. </w:t>
      </w:r>
      <w:r w:rsidRPr="005D1560">
        <w:rPr>
          <w:i/>
        </w:rPr>
        <w:t>Med</w:t>
      </w:r>
      <w:r>
        <w:t xml:space="preserve"> </w:t>
      </w:r>
      <w:r w:rsidRPr="005D1560">
        <w:rPr>
          <w:i/>
        </w:rPr>
        <w:t>Sci</w:t>
      </w:r>
      <w:r>
        <w:t xml:space="preserve"> </w:t>
      </w:r>
      <w:r w:rsidRPr="005D1560">
        <w:rPr>
          <w:i/>
        </w:rPr>
        <w:t>Sports</w:t>
      </w:r>
      <w:r>
        <w:t xml:space="preserve"> </w:t>
      </w:r>
      <w:r w:rsidRPr="005D1560">
        <w:rPr>
          <w:i/>
        </w:rPr>
        <w:t>Exerc</w:t>
      </w:r>
      <w:r>
        <w:t xml:space="preserve"> 2011; 43: 1561–7.</w:t>
      </w:r>
    </w:p>
    <w:p w14:paraId="3716398A" w14:textId="628B16E1" w:rsidR="005D1560" w:rsidRDefault="005D1560">
      <w:pPr>
        <w:pStyle w:val="CommentText"/>
      </w:pPr>
    </w:p>
  </w:comment>
  <w:comment w:id="118" w:author="Norman" w:date="2022-08-01T12:54:00Z" w:initials="RM">
    <w:p w14:paraId="1BB1010C" w14:textId="77777777" w:rsidR="005D1560" w:rsidRDefault="005D1560">
      <w:pPr>
        <w:pStyle w:val="CommentText"/>
      </w:pPr>
      <w:r>
        <w:rPr>
          <w:rStyle w:val="CommentReference"/>
        </w:rPr>
        <w:annotationRef/>
      </w:r>
      <w:r>
        <w:t>This was originally:</w:t>
      </w:r>
    </w:p>
    <w:p w14:paraId="12A8F5D1" w14:textId="0D8E3B2D" w:rsidR="005D1560" w:rsidRDefault="005D1560">
      <w:pPr>
        <w:pStyle w:val="CommentText"/>
      </w:pPr>
      <w:r>
        <w:t>152</w:t>
      </w:r>
      <w:r w:rsidRPr="005D1560">
        <w:tab/>
      </w:r>
      <w:r>
        <w:tab/>
        <w:t xml:space="preserve">Edwardson CL, Rowlands A V., Bunnewell S, Sanders J, Esliger DW, Gorely T </w:t>
      </w:r>
      <w:r w:rsidRPr="005D1560">
        <w:rPr>
          <w:i/>
        </w:rPr>
        <w:t>et</w:t>
      </w:r>
      <w:r>
        <w:t xml:space="preserve"> </w:t>
      </w:r>
      <w:r w:rsidRPr="005D1560">
        <w:rPr>
          <w:i/>
        </w:rPr>
        <w:t>al</w:t>
      </w:r>
      <w:r>
        <w:t xml:space="preserve">. Accuracy of Posture Allocation Algorithms for Thigh- and Waist-Worn Accelerometers. </w:t>
      </w:r>
      <w:r w:rsidRPr="005D1560">
        <w:rPr>
          <w:i/>
        </w:rPr>
        <w:t>Med</w:t>
      </w:r>
      <w:r>
        <w:t xml:space="preserve"> </w:t>
      </w:r>
      <w:r w:rsidRPr="005D1560">
        <w:rPr>
          <w:i/>
        </w:rPr>
        <w:t>Sci</w:t>
      </w:r>
      <w:r>
        <w:t xml:space="preserve"> </w:t>
      </w:r>
      <w:r w:rsidRPr="005D1560">
        <w:rPr>
          <w:i/>
        </w:rPr>
        <w:t>Sports</w:t>
      </w:r>
      <w:r>
        <w:t xml:space="preserve"> </w:t>
      </w:r>
      <w:r w:rsidRPr="005D1560">
        <w:rPr>
          <w:i/>
        </w:rPr>
        <w:t>Exerc</w:t>
      </w:r>
      <w:r>
        <w:t xml:space="preserve"> 2016; 48: 1085–1090.</w:t>
      </w:r>
    </w:p>
    <w:p w14:paraId="7C85000F" w14:textId="43FE6D03" w:rsidR="005D1560" w:rsidRDefault="005D1560">
      <w:pPr>
        <w:pStyle w:val="CommentText"/>
      </w:pPr>
    </w:p>
  </w:comment>
  <w:comment w:id="119" w:author="Norman" w:date="2022-08-01T12:54:00Z" w:initials="RM">
    <w:p w14:paraId="455B86FF" w14:textId="77777777" w:rsidR="005D1560" w:rsidRDefault="005D1560">
      <w:pPr>
        <w:pStyle w:val="CommentText"/>
      </w:pPr>
      <w:r>
        <w:rPr>
          <w:rStyle w:val="CommentReference"/>
        </w:rPr>
        <w:annotationRef/>
      </w:r>
      <w:r>
        <w:t>This was originally:</w:t>
      </w:r>
    </w:p>
    <w:p w14:paraId="3F0FE5AE" w14:textId="2480DD4E" w:rsidR="005D1560" w:rsidRDefault="005D1560">
      <w:pPr>
        <w:pStyle w:val="CommentText"/>
      </w:pPr>
      <w:r>
        <w:t>153</w:t>
      </w:r>
      <w:r w:rsidRPr="005D1560">
        <w:tab/>
      </w:r>
      <w:r>
        <w:tab/>
        <w:t xml:space="preserve">Barreira T V., Hamilton MT, Craft LL, Gapstur SM, Siddique J, Zderic TW. Intra-individual and inter-individual variability in daily sitting time and MVPA. </w:t>
      </w:r>
      <w:r w:rsidRPr="005D1560">
        <w:rPr>
          <w:i/>
        </w:rPr>
        <w:t>J</w:t>
      </w:r>
      <w:r>
        <w:t xml:space="preserve"> </w:t>
      </w:r>
      <w:r w:rsidRPr="005D1560">
        <w:rPr>
          <w:i/>
        </w:rPr>
        <w:t>Sci</w:t>
      </w:r>
      <w:r>
        <w:t xml:space="preserve"> </w:t>
      </w:r>
      <w:r w:rsidRPr="005D1560">
        <w:rPr>
          <w:i/>
        </w:rPr>
        <w:t>Med</w:t>
      </w:r>
      <w:r>
        <w:t xml:space="preserve"> </w:t>
      </w:r>
      <w:r w:rsidRPr="005D1560">
        <w:rPr>
          <w:i/>
        </w:rPr>
        <w:t>Sport</w:t>
      </w:r>
      <w:r>
        <w:t xml:space="preserve"> 2016; 19: 476–81.</w:t>
      </w:r>
    </w:p>
    <w:p w14:paraId="52B00219" w14:textId="11EFFED5" w:rsidR="005D1560" w:rsidRDefault="005D1560">
      <w:pPr>
        <w:pStyle w:val="CommentText"/>
      </w:pPr>
    </w:p>
  </w:comment>
  <w:comment w:id="120" w:author="Norman" w:date="2022-08-01T12:54:00Z" w:initials="RM">
    <w:p w14:paraId="2809F687" w14:textId="77777777" w:rsidR="005D1560" w:rsidRDefault="005D1560">
      <w:pPr>
        <w:pStyle w:val="CommentText"/>
      </w:pPr>
      <w:r>
        <w:rPr>
          <w:rStyle w:val="CommentReference"/>
        </w:rPr>
        <w:annotationRef/>
      </w:r>
      <w:r>
        <w:t>This was originally:</w:t>
      </w:r>
    </w:p>
    <w:p w14:paraId="5CE7469E" w14:textId="7EB6B666" w:rsidR="005D1560" w:rsidRDefault="005D1560">
      <w:pPr>
        <w:pStyle w:val="CommentText"/>
      </w:pPr>
      <w:r>
        <w:t>600.</w:t>
      </w:r>
      <w:r w:rsidRPr="005D1560">
        <w:tab/>
      </w:r>
      <w:r>
        <w:t xml:space="preserve">Dzakpasu FQS, Carver A, Brakenridge CJ, Cicuttini F, Urqhart DM, Owen N, Dunstan DW. Musculoskeletal pain and sedentary behaviour in occupational and non-occupational settings: a systematic review with meta-analysis. </w:t>
      </w:r>
      <w:r w:rsidRPr="005D1560">
        <w:rPr>
          <w:i/>
        </w:rPr>
        <w:t>Int</w:t>
      </w:r>
      <w:r>
        <w:t xml:space="preserve"> </w:t>
      </w:r>
      <w:r w:rsidRPr="005D1560">
        <w:rPr>
          <w:i/>
        </w:rPr>
        <w:t>J</w:t>
      </w:r>
      <w:r>
        <w:t xml:space="preserve"> </w:t>
      </w:r>
      <w:r w:rsidRPr="005D1560">
        <w:rPr>
          <w:i/>
        </w:rPr>
        <w:t>Behav</w:t>
      </w:r>
      <w:r>
        <w:t xml:space="preserve"> </w:t>
      </w:r>
      <w:r w:rsidRPr="005D1560">
        <w:rPr>
          <w:i/>
        </w:rPr>
        <w:t>Nutr</w:t>
      </w:r>
      <w:r>
        <w:t xml:space="preserve"> </w:t>
      </w:r>
      <w:r w:rsidRPr="005D1560">
        <w:rPr>
          <w:i/>
        </w:rPr>
        <w:t>Phys</w:t>
      </w:r>
      <w:r>
        <w:t xml:space="preserve"> </w:t>
      </w:r>
      <w:r w:rsidRPr="005D1560">
        <w:rPr>
          <w:i/>
        </w:rPr>
        <w:t>Act</w:t>
      </w:r>
      <w:r>
        <w:t xml:space="preserve"> 2021;18:159.</w:t>
      </w:r>
    </w:p>
    <w:p w14:paraId="5B2B838C" w14:textId="2FE0C4B6" w:rsidR="005D1560" w:rsidRDefault="005D1560">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DDB7C3B" w15:done="0"/>
  <w15:commentEx w15:paraId="1F80F9D2" w15:done="0"/>
  <w15:commentEx w15:paraId="24A6F9F4" w15:done="0"/>
  <w15:commentEx w15:paraId="7A017EA9" w15:done="0"/>
  <w15:commentEx w15:paraId="55F1E738" w15:done="0"/>
  <w15:commentEx w15:paraId="0E71285A" w15:done="0"/>
  <w15:commentEx w15:paraId="07869AF8" w15:done="0"/>
  <w15:commentEx w15:paraId="01731D83" w15:done="0"/>
  <w15:commentEx w15:paraId="32F94375" w15:done="0"/>
  <w15:commentEx w15:paraId="4ED79E3E" w15:done="0"/>
  <w15:commentEx w15:paraId="533E920D" w15:done="0"/>
  <w15:commentEx w15:paraId="2510CC75" w15:done="0"/>
  <w15:commentEx w15:paraId="7E480009" w15:done="0"/>
  <w15:commentEx w15:paraId="07746F29" w15:done="0"/>
  <w15:commentEx w15:paraId="6A4518E4" w15:done="0"/>
  <w15:commentEx w15:paraId="1C14816B" w15:done="0"/>
  <w15:commentEx w15:paraId="0228059A" w15:done="0"/>
  <w15:commentEx w15:paraId="55ACC1DF" w15:done="0"/>
  <w15:commentEx w15:paraId="2FB1C4E7" w15:done="0"/>
  <w15:commentEx w15:paraId="7A974A0E" w15:done="0"/>
  <w15:commentEx w15:paraId="72D2D7C2" w15:done="0"/>
  <w15:commentEx w15:paraId="4B4EA18A" w15:done="0"/>
  <w15:commentEx w15:paraId="77D7AC82" w15:done="0"/>
  <w15:commentEx w15:paraId="6AEF3BCF" w15:done="0"/>
  <w15:commentEx w15:paraId="7AD06036" w15:done="0"/>
  <w15:commentEx w15:paraId="28AA8468" w15:done="0"/>
  <w15:commentEx w15:paraId="05BC612D" w15:done="0"/>
  <w15:commentEx w15:paraId="29AB7FDF" w15:done="0"/>
  <w15:commentEx w15:paraId="46A9999F" w15:done="0"/>
  <w15:commentEx w15:paraId="791A96B8" w15:done="0"/>
  <w15:commentEx w15:paraId="40140B31" w15:done="0"/>
  <w15:commentEx w15:paraId="2C29C775" w15:done="0"/>
  <w15:commentEx w15:paraId="334BD05A" w15:done="0"/>
  <w15:commentEx w15:paraId="3DFC50BB" w15:done="0"/>
  <w15:commentEx w15:paraId="4E1119D3" w15:done="0"/>
  <w15:commentEx w15:paraId="3C5BC1ED" w15:done="0"/>
  <w15:commentEx w15:paraId="1C63098E" w15:done="0"/>
  <w15:commentEx w15:paraId="643BA3BA" w15:done="0"/>
  <w15:commentEx w15:paraId="08FB2571" w15:done="0"/>
  <w15:commentEx w15:paraId="5ED9DAF9" w15:done="0"/>
  <w15:commentEx w15:paraId="79672557" w15:done="0"/>
  <w15:commentEx w15:paraId="2C2CF02C" w15:done="0"/>
  <w15:commentEx w15:paraId="7B418A43" w15:done="0"/>
  <w15:commentEx w15:paraId="51350B70" w15:done="0"/>
  <w15:commentEx w15:paraId="2D68BC37" w15:done="0"/>
  <w15:commentEx w15:paraId="7E297C9B" w15:done="0"/>
  <w15:commentEx w15:paraId="1001082E" w15:done="0"/>
  <w15:commentEx w15:paraId="091112CC" w15:done="0"/>
  <w15:commentEx w15:paraId="7B8D06D0" w15:done="0"/>
  <w15:commentEx w15:paraId="60F702AA" w15:done="0"/>
  <w15:commentEx w15:paraId="0CDDB751" w15:done="0"/>
  <w15:commentEx w15:paraId="4751E58B" w15:done="0"/>
  <w15:commentEx w15:paraId="49F330C0" w15:done="0"/>
  <w15:commentEx w15:paraId="6E0A53C2" w15:done="0"/>
  <w15:commentEx w15:paraId="40A8D1D4" w15:done="0"/>
  <w15:commentEx w15:paraId="660D6696" w15:done="0"/>
  <w15:commentEx w15:paraId="6619E7A5" w15:done="0"/>
  <w15:commentEx w15:paraId="597A5A72" w15:done="0"/>
  <w15:commentEx w15:paraId="37703338" w15:done="0"/>
  <w15:commentEx w15:paraId="210BA334" w15:done="0"/>
  <w15:commentEx w15:paraId="2667AFB1" w15:done="0"/>
  <w15:commentEx w15:paraId="31A2B7B1" w15:done="0"/>
  <w15:commentEx w15:paraId="58D1F944" w15:done="0"/>
  <w15:commentEx w15:paraId="202C9BA0" w15:done="0"/>
  <w15:commentEx w15:paraId="6F9889A2" w15:done="0"/>
  <w15:commentEx w15:paraId="4A3F9493" w15:done="0"/>
  <w15:commentEx w15:paraId="00C3CF42" w15:done="0"/>
  <w15:commentEx w15:paraId="1FEE41BF" w15:done="0"/>
  <w15:commentEx w15:paraId="2C2120EF" w15:done="0"/>
  <w15:commentEx w15:paraId="743425EC" w15:done="0"/>
  <w15:commentEx w15:paraId="0D284C0D" w15:done="0"/>
  <w15:commentEx w15:paraId="54CD7CE4" w15:done="0"/>
  <w15:commentEx w15:paraId="42EF7B80" w15:done="0"/>
  <w15:commentEx w15:paraId="2D8004C8" w15:done="0"/>
  <w15:commentEx w15:paraId="383033F1" w15:done="0"/>
  <w15:commentEx w15:paraId="6EB9D312" w15:done="0"/>
  <w15:commentEx w15:paraId="0239495B" w15:done="0"/>
  <w15:commentEx w15:paraId="3E858F2E" w15:done="0"/>
  <w15:commentEx w15:paraId="2873DDB2" w15:done="0"/>
  <w15:commentEx w15:paraId="04988FA4" w15:done="0"/>
  <w15:commentEx w15:paraId="6D85F260" w15:done="0"/>
  <w15:commentEx w15:paraId="3F55F654" w15:done="0"/>
  <w15:commentEx w15:paraId="0D33920F" w15:done="0"/>
  <w15:commentEx w15:paraId="6C4C90C5" w15:done="0"/>
  <w15:commentEx w15:paraId="0AC47B9C" w15:done="0"/>
  <w15:commentEx w15:paraId="1F4DCA6E" w15:done="0"/>
  <w15:commentEx w15:paraId="78B72887" w15:done="0"/>
  <w15:commentEx w15:paraId="1DBDD039" w15:done="0"/>
  <w15:commentEx w15:paraId="77BB1915" w15:done="0"/>
  <w15:commentEx w15:paraId="0FDEE244" w15:done="0"/>
  <w15:commentEx w15:paraId="32197FBA" w15:done="0"/>
  <w15:commentEx w15:paraId="0C6E87D7" w15:done="0"/>
  <w15:commentEx w15:paraId="4AFDCE34" w15:done="0"/>
  <w15:commentEx w15:paraId="68A8B8FD" w15:done="0"/>
  <w15:commentEx w15:paraId="2CD24774" w15:done="0"/>
  <w15:commentEx w15:paraId="399C3C69" w15:done="0"/>
  <w15:commentEx w15:paraId="69EB1046" w15:done="0"/>
  <w15:commentEx w15:paraId="4DCCDE45" w15:done="0"/>
  <w15:commentEx w15:paraId="2B7ABC1D" w15:done="0"/>
  <w15:commentEx w15:paraId="0A35D7A1" w15:done="0"/>
  <w15:commentEx w15:paraId="6577AE43" w15:done="0"/>
  <w15:commentEx w15:paraId="2C9FA0D5" w15:done="0"/>
  <w15:commentEx w15:paraId="2A56FE3E" w15:done="0"/>
  <w15:commentEx w15:paraId="04C7F4A1" w15:done="0"/>
  <w15:commentEx w15:paraId="64792C9A" w15:done="0"/>
  <w15:commentEx w15:paraId="1A78755F" w15:done="0"/>
  <w15:commentEx w15:paraId="7F279FB5" w15:done="0"/>
  <w15:commentEx w15:paraId="6C5287D6" w15:done="0"/>
  <w15:commentEx w15:paraId="2A542D8A" w15:done="0"/>
  <w15:commentEx w15:paraId="25D173F3" w15:done="0"/>
  <w15:commentEx w15:paraId="5C79880C" w15:done="0"/>
  <w15:commentEx w15:paraId="453433CB" w15:done="0"/>
  <w15:commentEx w15:paraId="77787844" w15:done="0"/>
  <w15:commentEx w15:paraId="74A2BE39" w15:done="0"/>
  <w15:commentEx w15:paraId="176B7393" w15:done="0"/>
  <w15:commentEx w15:paraId="4C63F63D" w15:done="0"/>
  <w15:commentEx w15:paraId="6F38C0AE" w15:done="0"/>
  <w15:commentEx w15:paraId="3716398A" w15:done="0"/>
  <w15:commentEx w15:paraId="7C85000F" w15:done="0"/>
  <w15:commentEx w15:paraId="52B00219" w15:done="0"/>
  <w15:commentEx w15:paraId="5B2B838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24B2A" w16cex:dateUtc="2022-08-01T11:52:00Z"/>
  <w16cex:commentExtensible w16cex:durableId="26924B2B" w16cex:dateUtc="2022-08-01T11:52:00Z"/>
  <w16cex:commentExtensible w16cex:durableId="26924B2C" w16cex:dateUtc="2022-08-01T11:52:00Z"/>
  <w16cex:commentExtensible w16cex:durableId="26924B2D" w16cex:dateUtc="2022-08-01T11:52:00Z"/>
  <w16cex:commentExtensible w16cex:durableId="26924B2E" w16cex:dateUtc="2022-08-01T11:53:00Z"/>
  <w16cex:commentExtensible w16cex:durableId="26924B2F" w16cex:dateUtc="2022-08-01T11:53:00Z"/>
  <w16cex:commentExtensible w16cex:durableId="26924B30" w16cex:dateUtc="2022-08-01T11:53:00Z"/>
  <w16cex:commentExtensible w16cex:durableId="26924B31" w16cex:dateUtc="2022-08-01T11:53:00Z"/>
  <w16cex:commentExtensible w16cex:durableId="26924B32" w16cex:dateUtc="2022-08-01T11:53:00Z"/>
  <w16cex:commentExtensible w16cex:durableId="26924B33" w16cex:dateUtc="2022-08-01T11:53:00Z"/>
  <w16cex:commentExtensible w16cex:durableId="26924B34" w16cex:dateUtc="2022-08-01T11:53:00Z"/>
  <w16cex:commentExtensible w16cex:durableId="26924B35" w16cex:dateUtc="2022-08-01T11:53:00Z"/>
  <w16cex:commentExtensible w16cex:durableId="26924B36" w16cex:dateUtc="2022-08-01T11:53:00Z"/>
  <w16cex:commentExtensible w16cex:durableId="26924B37" w16cex:dateUtc="2022-08-01T11:53:00Z"/>
  <w16cex:commentExtensible w16cex:durableId="26924B38" w16cex:dateUtc="2022-08-01T11:53:00Z"/>
  <w16cex:commentExtensible w16cex:durableId="26924B39" w16cex:dateUtc="2022-08-01T11:53:00Z"/>
  <w16cex:commentExtensible w16cex:durableId="26924B3A" w16cex:dateUtc="2022-08-01T11:53:00Z"/>
  <w16cex:commentExtensible w16cex:durableId="26924B3B" w16cex:dateUtc="2022-08-01T11:53:00Z"/>
  <w16cex:commentExtensible w16cex:durableId="26924B3C" w16cex:dateUtc="2022-08-01T11:53:00Z"/>
  <w16cex:commentExtensible w16cex:durableId="26924B3D" w16cex:dateUtc="2022-08-01T11:53:00Z"/>
  <w16cex:commentExtensible w16cex:durableId="26924B3E" w16cex:dateUtc="2022-08-01T11:53:00Z"/>
  <w16cex:commentExtensible w16cex:durableId="26924B3F" w16cex:dateUtc="2022-08-01T11:53:00Z"/>
  <w16cex:commentExtensible w16cex:durableId="26924B40" w16cex:dateUtc="2022-08-01T11:53:00Z"/>
  <w16cex:commentExtensible w16cex:durableId="26924B41" w16cex:dateUtc="2022-08-01T11:53:00Z"/>
  <w16cex:commentExtensible w16cex:durableId="26924B42" w16cex:dateUtc="2022-08-01T11:53:00Z"/>
  <w16cex:commentExtensible w16cex:durableId="26924B43" w16cex:dateUtc="2022-08-01T11:53:00Z"/>
  <w16cex:commentExtensible w16cex:durableId="26924B44" w16cex:dateUtc="2022-08-01T11:53:00Z"/>
  <w16cex:commentExtensible w16cex:durableId="26924B45" w16cex:dateUtc="2022-08-01T11:53:00Z"/>
  <w16cex:commentExtensible w16cex:durableId="26924B46" w16cex:dateUtc="2022-08-01T11:53:00Z"/>
  <w16cex:commentExtensible w16cex:durableId="26924B47" w16cex:dateUtc="2022-08-01T11:53:00Z"/>
  <w16cex:commentExtensible w16cex:durableId="26924B48" w16cex:dateUtc="2022-08-01T11:53:00Z"/>
  <w16cex:commentExtensible w16cex:durableId="26924B49" w16cex:dateUtc="2022-08-01T11:53:00Z"/>
  <w16cex:commentExtensible w16cex:durableId="26924B4A" w16cex:dateUtc="2022-08-01T11:53:00Z"/>
  <w16cex:commentExtensible w16cex:durableId="26924B4B" w16cex:dateUtc="2022-08-01T11:53:00Z"/>
  <w16cex:commentExtensible w16cex:durableId="26924B4C" w16cex:dateUtc="2022-08-01T11:53:00Z"/>
  <w16cex:commentExtensible w16cex:durableId="26924B4D" w16cex:dateUtc="2022-08-01T11:53:00Z"/>
  <w16cex:commentExtensible w16cex:durableId="26924B4E" w16cex:dateUtc="2022-08-01T11:53:00Z"/>
  <w16cex:commentExtensible w16cex:durableId="26924B4F" w16cex:dateUtc="2022-08-01T11:53:00Z"/>
  <w16cex:commentExtensible w16cex:durableId="26924B50" w16cex:dateUtc="2022-08-01T11:53:00Z"/>
  <w16cex:commentExtensible w16cex:durableId="26924B51" w16cex:dateUtc="2022-08-01T11:53:00Z"/>
  <w16cex:commentExtensible w16cex:durableId="26924B52" w16cex:dateUtc="2022-08-01T11:53:00Z"/>
  <w16cex:commentExtensible w16cex:durableId="26924B53" w16cex:dateUtc="2022-08-01T11:53:00Z"/>
  <w16cex:commentExtensible w16cex:durableId="26924B54" w16cex:dateUtc="2022-08-01T11:53:00Z"/>
  <w16cex:commentExtensible w16cex:durableId="26924B55" w16cex:dateUtc="2022-08-01T11:53:00Z"/>
  <w16cex:commentExtensible w16cex:durableId="26924B56" w16cex:dateUtc="2022-08-01T11:53:00Z"/>
  <w16cex:commentExtensible w16cex:durableId="26924B57" w16cex:dateUtc="2022-08-01T11:53:00Z"/>
  <w16cex:commentExtensible w16cex:durableId="26924B58" w16cex:dateUtc="2022-08-01T11:53:00Z"/>
  <w16cex:commentExtensible w16cex:durableId="26924B59" w16cex:dateUtc="2022-08-01T11:53:00Z"/>
  <w16cex:commentExtensible w16cex:durableId="26924B5A" w16cex:dateUtc="2022-08-01T11:53:00Z"/>
  <w16cex:commentExtensible w16cex:durableId="26924B5B" w16cex:dateUtc="2022-08-01T11:53:00Z"/>
  <w16cex:commentExtensible w16cex:durableId="26924B5C" w16cex:dateUtc="2022-08-01T11:53:00Z"/>
  <w16cex:commentExtensible w16cex:durableId="26924B5D" w16cex:dateUtc="2022-08-01T11:53:00Z"/>
  <w16cex:commentExtensible w16cex:durableId="26924B5E" w16cex:dateUtc="2022-08-01T11:53:00Z"/>
  <w16cex:commentExtensible w16cex:durableId="26924B5F" w16cex:dateUtc="2022-08-01T11:53:00Z"/>
  <w16cex:commentExtensible w16cex:durableId="26924B60" w16cex:dateUtc="2022-08-01T11:53:00Z"/>
  <w16cex:commentExtensible w16cex:durableId="26924B61" w16cex:dateUtc="2022-08-01T11:53:00Z"/>
  <w16cex:commentExtensible w16cex:durableId="26924B62" w16cex:dateUtc="2022-08-01T11:53:00Z"/>
  <w16cex:commentExtensible w16cex:durableId="26924B63" w16cex:dateUtc="2022-08-01T11:53:00Z"/>
  <w16cex:commentExtensible w16cex:durableId="26924B64" w16cex:dateUtc="2022-08-01T11:53:00Z"/>
  <w16cex:commentExtensible w16cex:durableId="26924B65" w16cex:dateUtc="2022-08-01T11:53:00Z"/>
  <w16cex:commentExtensible w16cex:durableId="26924B66" w16cex:dateUtc="2022-08-01T11:53:00Z"/>
  <w16cex:commentExtensible w16cex:durableId="26924B67" w16cex:dateUtc="2022-08-01T11:53:00Z"/>
  <w16cex:commentExtensible w16cex:durableId="26924B68" w16cex:dateUtc="2022-08-01T11:53:00Z"/>
  <w16cex:commentExtensible w16cex:durableId="26924B69" w16cex:dateUtc="2022-08-01T11:53:00Z"/>
  <w16cex:commentExtensible w16cex:durableId="26924B6A" w16cex:dateUtc="2022-08-01T11:53:00Z"/>
  <w16cex:commentExtensible w16cex:durableId="26924B6B" w16cex:dateUtc="2022-08-01T11:53:00Z"/>
  <w16cex:commentExtensible w16cex:durableId="26924B6C" w16cex:dateUtc="2022-08-01T11:53:00Z"/>
  <w16cex:commentExtensible w16cex:durableId="26924B6D" w16cex:dateUtc="2022-08-01T11:53:00Z"/>
  <w16cex:commentExtensible w16cex:durableId="26924B6E" w16cex:dateUtc="2022-08-01T11:53:00Z"/>
  <w16cex:commentExtensible w16cex:durableId="26924B6F" w16cex:dateUtc="2022-08-01T11:53:00Z"/>
  <w16cex:commentExtensible w16cex:durableId="26924B70" w16cex:dateUtc="2022-08-01T11:53:00Z"/>
  <w16cex:commentExtensible w16cex:durableId="26924B71" w16cex:dateUtc="2022-08-01T11:53:00Z"/>
  <w16cex:commentExtensible w16cex:durableId="26924B72" w16cex:dateUtc="2022-08-01T11:53:00Z"/>
  <w16cex:commentExtensible w16cex:durableId="26924B73" w16cex:dateUtc="2022-08-01T11:53:00Z"/>
  <w16cex:commentExtensible w16cex:durableId="26924B74" w16cex:dateUtc="2022-08-01T11:53:00Z"/>
  <w16cex:commentExtensible w16cex:durableId="26924B75" w16cex:dateUtc="2022-08-01T11:53:00Z"/>
  <w16cex:commentExtensible w16cex:durableId="26924B76" w16cex:dateUtc="2022-08-01T11:53:00Z"/>
  <w16cex:commentExtensible w16cex:durableId="26924B77" w16cex:dateUtc="2022-08-01T11:53:00Z"/>
  <w16cex:commentExtensible w16cex:durableId="26924B78" w16cex:dateUtc="2022-08-01T11:54:00Z"/>
  <w16cex:commentExtensible w16cex:durableId="26924B79" w16cex:dateUtc="2022-08-01T11:54:00Z"/>
  <w16cex:commentExtensible w16cex:durableId="26924B7A" w16cex:dateUtc="2022-08-01T11:54:00Z"/>
  <w16cex:commentExtensible w16cex:durableId="26924B7B" w16cex:dateUtc="2022-08-01T11:54:00Z"/>
  <w16cex:commentExtensible w16cex:durableId="26924B7C" w16cex:dateUtc="2022-08-01T11:54:00Z"/>
  <w16cex:commentExtensible w16cex:durableId="26924B7D" w16cex:dateUtc="2022-08-01T11:54:00Z"/>
  <w16cex:commentExtensible w16cex:durableId="26924B7E" w16cex:dateUtc="2022-08-01T11:54:00Z"/>
  <w16cex:commentExtensible w16cex:durableId="26924B7F" w16cex:dateUtc="2022-08-01T11:54:00Z"/>
  <w16cex:commentExtensible w16cex:durableId="26924B80" w16cex:dateUtc="2022-08-01T11:54:00Z"/>
  <w16cex:commentExtensible w16cex:durableId="26924B81" w16cex:dateUtc="2022-08-01T11:54:00Z"/>
  <w16cex:commentExtensible w16cex:durableId="26924B82" w16cex:dateUtc="2022-08-01T11:54:00Z"/>
  <w16cex:commentExtensible w16cex:durableId="26924B83" w16cex:dateUtc="2022-08-01T11:54:00Z"/>
  <w16cex:commentExtensible w16cex:durableId="26924B84" w16cex:dateUtc="2022-08-01T11:54:00Z"/>
  <w16cex:commentExtensible w16cex:durableId="26924B85" w16cex:dateUtc="2022-08-01T11:54:00Z"/>
  <w16cex:commentExtensible w16cex:durableId="26924B86" w16cex:dateUtc="2022-08-01T11:54:00Z"/>
  <w16cex:commentExtensible w16cex:durableId="26924B87" w16cex:dateUtc="2022-08-01T11:54:00Z"/>
  <w16cex:commentExtensible w16cex:durableId="26924B88" w16cex:dateUtc="2022-08-01T11:54:00Z"/>
  <w16cex:commentExtensible w16cex:durableId="26924B89" w16cex:dateUtc="2022-08-01T11:54:00Z"/>
  <w16cex:commentExtensible w16cex:durableId="26924B8A" w16cex:dateUtc="2022-08-01T11:54:00Z"/>
  <w16cex:commentExtensible w16cex:durableId="26924B8B" w16cex:dateUtc="2022-08-01T11:54:00Z"/>
  <w16cex:commentExtensible w16cex:durableId="26924B8C" w16cex:dateUtc="2022-08-01T11:54:00Z"/>
  <w16cex:commentExtensible w16cex:durableId="26924B8D" w16cex:dateUtc="2022-08-01T11:54:00Z"/>
  <w16cex:commentExtensible w16cex:durableId="26924B8E" w16cex:dateUtc="2022-08-01T11:54:00Z"/>
  <w16cex:commentExtensible w16cex:durableId="26924B8F" w16cex:dateUtc="2022-08-01T11:54:00Z"/>
  <w16cex:commentExtensible w16cex:durableId="26924B90" w16cex:dateUtc="2022-08-01T11:54:00Z"/>
  <w16cex:commentExtensible w16cex:durableId="26924B91" w16cex:dateUtc="2022-08-01T11:54:00Z"/>
  <w16cex:commentExtensible w16cex:durableId="26924B92" w16cex:dateUtc="2022-08-01T11:54:00Z"/>
  <w16cex:commentExtensible w16cex:durableId="26924B93" w16cex:dateUtc="2022-08-01T11:54:00Z"/>
  <w16cex:commentExtensible w16cex:durableId="26924B94" w16cex:dateUtc="2022-08-01T11:54:00Z"/>
  <w16cex:commentExtensible w16cex:durableId="26924B95" w16cex:dateUtc="2022-08-01T11:54:00Z"/>
  <w16cex:commentExtensible w16cex:durableId="26924B96" w16cex:dateUtc="2022-08-01T11:54:00Z"/>
  <w16cex:commentExtensible w16cex:durableId="26924B97" w16cex:dateUtc="2022-08-01T11:54:00Z"/>
  <w16cex:commentExtensible w16cex:durableId="26924B98" w16cex:dateUtc="2022-08-01T11:54:00Z"/>
  <w16cex:commentExtensible w16cex:durableId="26924B99" w16cex:dateUtc="2022-08-01T11:54:00Z"/>
  <w16cex:commentExtensible w16cex:durableId="26924B9A" w16cex:dateUtc="2022-08-01T11:54:00Z"/>
  <w16cex:commentExtensible w16cex:durableId="26924B9B" w16cex:dateUtc="2022-08-01T11:54:00Z"/>
  <w16cex:commentExtensible w16cex:durableId="26924B9C" w16cex:dateUtc="2022-08-01T11:54:00Z"/>
  <w16cex:commentExtensible w16cex:durableId="26924B9D" w16cex:dateUtc="2022-08-01T11:54:00Z"/>
  <w16cex:commentExtensible w16cex:durableId="26924B9E" w16cex:dateUtc="2022-08-01T11:54:00Z"/>
  <w16cex:commentExtensible w16cex:durableId="26924B9F" w16cex:dateUtc="2022-08-01T11:54:00Z"/>
  <w16cex:commentExtensible w16cex:durableId="26924BA0" w16cex:dateUtc="2022-08-01T11:54:00Z"/>
  <w16cex:commentExtensible w16cex:durableId="26924BA1" w16cex:dateUtc="2022-08-01T11:54:00Z"/>
  <w16cex:commentExtensible w16cex:durableId="26924BA2" w16cex:dateUtc="2022-08-01T11: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DB7C3B" w16cid:durableId="26924B2A"/>
  <w16cid:commentId w16cid:paraId="1F80F9D2" w16cid:durableId="26924B2B"/>
  <w16cid:commentId w16cid:paraId="24A6F9F4" w16cid:durableId="26924B2C"/>
  <w16cid:commentId w16cid:paraId="7A017EA9" w16cid:durableId="26924B2D"/>
  <w16cid:commentId w16cid:paraId="55F1E738" w16cid:durableId="26924B2E"/>
  <w16cid:commentId w16cid:paraId="0E71285A" w16cid:durableId="26924B2F"/>
  <w16cid:commentId w16cid:paraId="07869AF8" w16cid:durableId="26924B30"/>
  <w16cid:commentId w16cid:paraId="01731D83" w16cid:durableId="26924B31"/>
  <w16cid:commentId w16cid:paraId="32F94375" w16cid:durableId="26924B32"/>
  <w16cid:commentId w16cid:paraId="4ED79E3E" w16cid:durableId="26924B33"/>
  <w16cid:commentId w16cid:paraId="533E920D" w16cid:durableId="26924B34"/>
  <w16cid:commentId w16cid:paraId="2510CC75" w16cid:durableId="26924B35"/>
  <w16cid:commentId w16cid:paraId="7E480009" w16cid:durableId="26924B36"/>
  <w16cid:commentId w16cid:paraId="07746F29" w16cid:durableId="26924B37"/>
  <w16cid:commentId w16cid:paraId="6A4518E4" w16cid:durableId="26924B38"/>
  <w16cid:commentId w16cid:paraId="1C14816B" w16cid:durableId="26924B39"/>
  <w16cid:commentId w16cid:paraId="0228059A" w16cid:durableId="26924B3A"/>
  <w16cid:commentId w16cid:paraId="55ACC1DF" w16cid:durableId="26924B3B"/>
  <w16cid:commentId w16cid:paraId="2FB1C4E7" w16cid:durableId="26924B3C"/>
  <w16cid:commentId w16cid:paraId="7A974A0E" w16cid:durableId="26924B3D"/>
  <w16cid:commentId w16cid:paraId="72D2D7C2" w16cid:durableId="26924B3E"/>
  <w16cid:commentId w16cid:paraId="4B4EA18A" w16cid:durableId="26924B3F"/>
  <w16cid:commentId w16cid:paraId="77D7AC82" w16cid:durableId="26924B40"/>
  <w16cid:commentId w16cid:paraId="6AEF3BCF" w16cid:durableId="26924B41"/>
  <w16cid:commentId w16cid:paraId="7AD06036" w16cid:durableId="26924B42"/>
  <w16cid:commentId w16cid:paraId="28AA8468" w16cid:durableId="26924B43"/>
  <w16cid:commentId w16cid:paraId="05BC612D" w16cid:durableId="26924B44"/>
  <w16cid:commentId w16cid:paraId="29AB7FDF" w16cid:durableId="26924B45"/>
  <w16cid:commentId w16cid:paraId="46A9999F" w16cid:durableId="26924B46"/>
  <w16cid:commentId w16cid:paraId="791A96B8" w16cid:durableId="26924B47"/>
  <w16cid:commentId w16cid:paraId="40140B31" w16cid:durableId="26924B48"/>
  <w16cid:commentId w16cid:paraId="2C29C775" w16cid:durableId="26924B49"/>
  <w16cid:commentId w16cid:paraId="334BD05A" w16cid:durableId="26924B4A"/>
  <w16cid:commentId w16cid:paraId="3DFC50BB" w16cid:durableId="26924B4B"/>
  <w16cid:commentId w16cid:paraId="4E1119D3" w16cid:durableId="26924B4C"/>
  <w16cid:commentId w16cid:paraId="3C5BC1ED" w16cid:durableId="26924B4D"/>
  <w16cid:commentId w16cid:paraId="1C63098E" w16cid:durableId="26924B4E"/>
  <w16cid:commentId w16cid:paraId="643BA3BA" w16cid:durableId="26924B4F"/>
  <w16cid:commentId w16cid:paraId="08FB2571" w16cid:durableId="26924B50"/>
  <w16cid:commentId w16cid:paraId="5ED9DAF9" w16cid:durableId="26924B51"/>
  <w16cid:commentId w16cid:paraId="79672557" w16cid:durableId="26924B52"/>
  <w16cid:commentId w16cid:paraId="2C2CF02C" w16cid:durableId="26924B53"/>
  <w16cid:commentId w16cid:paraId="7B418A43" w16cid:durableId="26924B54"/>
  <w16cid:commentId w16cid:paraId="51350B70" w16cid:durableId="26924B55"/>
  <w16cid:commentId w16cid:paraId="2D68BC37" w16cid:durableId="26924B56"/>
  <w16cid:commentId w16cid:paraId="7E297C9B" w16cid:durableId="26924B57"/>
  <w16cid:commentId w16cid:paraId="1001082E" w16cid:durableId="26924B58"/>
  <w16cid:commentId w16cid:paraId="091112CC" w16cid:durableId="26924B59"/>
  <w16cid:commentId w16cid:paraId="7B8D06D0" w16cid:durableId="26924B5A"/>
  <w16cid:commentId w16cid:paraId="60F702AA" w16cid:durableId="26924B5B"/>
  <w16cid:commentId w16cid:paraId="0CDDB751" w16cid:durableId="26924B5C"/>
  <w16cid:commentId w16cid:paraId="4751E58B" w16cid:durableId="26924B5D"/>
  <w16cid:commentId w16cid:paraId="49F330C0" w16cid:durableId="26924B5E"/>
  <w16cid:commentId w16cid:paraId="6E0A53C2" w16cid:durableId="26924B5F"/>
  <w16cid:commentId w16cid:paraId="40A8D1D4" w16cid:durableId="26924B60"/>
  <w16cid:commentId w16cid:paraId="660D6696" w16cid:durableId="26924B61"/>
  <w16cid:commentId w16cid:paraId="6619E7A5" w16cid:durableId="26924B62"/>
  <w16cid:commentId w16cid:paraId="597A5A72" w16cid:durableId="26924B63"/>
  <w16cid:commentId w16cid:paraId="37703338" w16cid:durableId="26924B64"/>
  <w16cid:commentId w16cid:paraId="210BA334" w16cid:durableId="26924B65"/>
  <w16cid:commentId w16cid:paraId="2667AFB1" w16cid:durableId="26924B66"/>
  <w16cid:commentId w16cid:paraId="31A2B7B1" w16cid:durableId="26924B67"/>
  <w16cid:commentId w16cid:paraId="58D1F944" w16cid:durableId="26924B68"/>
  <w16cid:commentId w16cid:paraId="202C9BA0" w16cid:durableId="26924B69"/>
  <w16cid:commentId w16cid:paraId="6F9889A2" w16cid:durableId="26924B6A"/>
  <w16cid:commentId w16cid:paraId="4A3F9493" w16cid:durableId="26924B6B"/>
  <w16cid:commentId w16cid:paraId="00C3CF42" w16cid:durableId="26924B6C"/>
  <w16cid:commentId w16cid:paraId="1FEE41BF" w16cid:durableId="26924B6D"/>
  <w16cid:commentId w16cid:paraId="2C2120EF" w16cid:durableId="26924B6E"/>
  <w16cid:commentId w16cid:paraId="743425EC" w16cid:durableId="26924B6F"/>
  <w16cid:commentId w16cid:paraId="0D284C0D" w16cid:durableId="26924B70"/>
  <w16cid:commentId w16cid:paraId="54CD7CE4" w16cid:durableId="26924B71"/>
  <w16cid:commentId w16cid:paraId="42EF7B80" w16cid:durableId="26924B72"/>
  <w16cid:commentId w16cid:paraId="2D8004C8" w16cid:durableId="26924B73"/>
  <w16cid:commentId w16cid:paraId="383033F1" w16cid:durableId="26924B74"/>
  <w16cid:commentId w16cid:paraId="6EB9D312" w16cid:durableId="26924B75"/>
  <w16cid:commentId w16cid:paraId="0239495B" w16cid:durableId="26924B76"/>
  <w16cid:commentId w16cid:paraId="3E858F2E" w16cid:durableId="26924B77"/>
  <w16cid:commentId w16cid:paraId="2873DDB2" w16cid:durableId="26924B78"/>
  <w16cid:commentId w16cid:paraId="04988FA4" w16cid:durableId="26924B79"/>
  <w16cid:commentId w16cid:paraId="6D85F260" w16cid:durableId="26924B7A"/>
  <w16cid:commentId w16cid:paraId="3F55F654" w16cid:durableId="26924B7B"/>
  <w16cid:commentId w16cid:paraId="0D33920F" w16cid:durableId="26924B7C"/>
  <w16cid:commentId w16cid:paraId="6C4C90C5" w16cid:durableId="26924B7D"/>
  <w16cid:commentId w16cid:paraId="0AC47B9C" w16cid:durableId="26924B7E"/>
  <w16cid:commentId w16cid:paraId="1F4DCA6E" w16cid:durableId="26924B7F"/>
  <w16cid:commentId w16cid:paraId="78B72887" w16cid:durableId="26924B80"/>
  <w16cid:commentId w16cid:paraId="1DBDD039" w16cid:durableId="26924B81"/>
  <w16cid:commentId w16cid:paraId="77BB1915" w16cid:durableId="26924B82"/>
  <w16cid:commentId w16cid:paraId="0FDEE244" w16cid:durableId="26924B83"/>
  <w16cid:commentId w16cid:paraId="32197FBA" w16cid:durableId="26924B84"/>
  <w16cid:commentId w16cid:paraId="0C6E87D7" w16cid:durableId="26924B85"/>
  <w16cid:commentId w16cid:paraId="4AFDCE34" w16cid:durableId="26924B86"/>
  <w16cid:commentId w16cid:paraId="68A8B8FD" w16cid:durableId="26924B87"/>
  <w16cid:commentId w16cid:paraId="2CD24774" w16cid:durableId="26924B88"/>
  <w16cid:commentId w16cid:paraId="399C3C69" w16cid:durableId="26924B89"/>
  <w16cid:commentId w16cid:paraId="69EB1046" w16cid:durableId="26924B8A"/>
  <w16cid:commentId w16cid:paraId="4DCCDE45" w16cid:durableId="26924B8B"/>
  <w16cid:commentId w16cid:paraId="2B7ABC1D" w16cid:durableId="26924B8C"/>
  <w16cid:commentId w16cid:paraId="0A35D7A1" w16cid:durableId="26924B8D"/>
  <w16cid:commentId w16cid:paraId="6577AE43" w16cid:durableId="26924B8E"/>
  <w16cid:commentId w16cid:paraId="2C9FA0D5" w16cid:durableId="26924B8F"/>
  <w16cid:commentId w16cid:paraId="2A56FE3E" w16cid:durableId="26924B90"/>
  <w16cid:commentId w16cid:paraId="04C7F4A1" w16cid:durableId="26924B91"/>
  <w16cid:commentId w16cid:paraId="64792C9A" w16cid:durableId="26924B92"/>
  <w16cid:commentId w16cid:paraId="1A78755F" w16cid:durableId="26924B93"/>
  <w16cid:commentId w16cid:paraId="7F279FB5" w16cid:durableId="26924B94"/>
  <w16cid:commentId w16cid:paraId="6C5287D6" w16cid:durableId="26924B95"/>
  <w16cid:commentId w16cid:paraId="2A542D8A" w16cid:durableId="26924B96"/>
  <w16cid:commentId w16cid:paraId="25D173F3" w16cid:durableId="26924B97"/>
  <w16cid:commentId w16cid:paraId="5C79880C" w16cid:durableId="26924B98"/>
  <w16cid:commentId w16cid:paraId="453433CB" w16cid:durableId="26924B99"/>
  <w16cid:commentId w16cid:paraId="77787844" w16cid:durableId="26924B9A"/>
  <w16cid:commentId w16cid:paraId="74A2BE39" w16cid:durableId="26924B9B"/>
  <w16cid:commentId w16cid:paraId="176B7393" w16cid:durableId="26924B9C"/>
  <w16cid:commentId w16cid:paraId="4C63F63D" w16cid:durableId="26924B9D"/>
  <w16cid:commentId w16cid:paraId="6F38C0AE" w16cid:durableId="26924B9E"/>
  <w16cid:commentId w16cid:paraId="3716398A" w16cid:durableId="26924B9F"/>
  <w16cid:commentId w16cid:paraId="7C85000F" w16cid:durableId="26924BA0"/>
  <w16cid:commentId w16cid:paraId="52B00219" w16cid:durableId="26924BA1"/>
  <w16cid:commentId w16cid:paraId="5B2B838C" w16cid:durableId="26924BA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umanist777BT-LightB">
    <w:altName w:val="Humnst777 Lt BT"/>
    <w:panose1 w:val="020B0604020202020204"/>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262"/>
    <w:rsid w:val="000A2AD3"/>
    <w:rsid w:val="00183945"/>
    <w:rsid w:val="001B4927"/>
    <w:rsid w:val="00391262"/>
    <w:rsid w:val="003A5284"/>
    <w:rsid w:val="005D1560"/>
    <w:rsid w:val="00670009"/>
    <w:rsid w:val="00696B05"/>
    <w:rsid w:val="006E18BE"/>
    <w:rsid w:val="008C397D"/>
    <w:rsid w:val="00AB5F08"/>
    <w:rsid w:val="00B87ADA"/>
    <w:rsid w:val="00B91E6E"/>
    <w:rsid w:val="00C13DCF"/>
    <w:rsid w:val="00DF25D8"/>
    <w:rsid w:val="00FD2E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A0819FB"/>
  <w15:chartTrackingRefBased/>
  <w15:docId w15:val="{F0B1BB7D-2169-5740-9086-4F858F5A5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1262"/>
    <w:rPr>
      <w:rFonts w:ascii="Times New Roman" w:eastAsia="Times New Roman"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5ReferencesTextstylesTextstyles">
    <w:name w:val="6.5 References (Text styles) (Text styles)"/>
    <w:basedOn w:val="Normal"/>
    <w:uiPriority w:val="99"/>
    <w:rsid w:val="00C13DCF"/>
    <w:pPr>
      <w:widowControl w:val="0"/>
      <w:suppressAutoHyphens/>
      <w:autoSpaceDE w:val="0"/>
      <w:autoSpaceDN w:val="0"/>
      <w:adjustRightInd w:val="0"/>
      <w:spacing w:after="130" w:line="260" w:lineRule="atLeast"/>
      <w:ind w:left="600" w:hanging="120"/>
      <w:textAlignment w:val="center"/>
    </w:pPr>
    <w:rPr>
      <w:rFonts w:ascii="Humanist777BT-LightB" w:hAnsi="Humanist777BT-LightB" w:cs="Humanist777BT-LightB"/>
      <w:color w:val="000000"/>
      <w:lang w:val="en-GB"/>
    </w:rPr>
  </w:style>
  <w:style w:type="character" w:styleId="CommentReference">
    <w:name w:val="annotation reference"/>
    <w:basedOn w:val="DefaultParagraphFont"/>
    <w:uiPriority w:val="99"/>
    <w:semiHidden/>
    <w:unhideWhenUsed/>
    <w:rsid w:val="005D1560"/>
    <w:rPr>
      <w:sz w:val="16"/>
      <w:szCs w:val="16"/>
    </w:rPr>
  </w:style>
  <w:style w:type="paragraph" w:styleId="CommentText">
    <w:name w:val="annotation text"/>
    <w:basedOn w:val="Normal"/>
    <w:link w:val="CommentTextChar"/>
    <w:uiPriority w:val="99"/>
    <w:semiHidden/>
    <w:unhideWhenUsed/>
    <w:rsid w:val="005D1560"/>
  </w:style>
  <w:style w:type="character" w:customStyle="1" w:styleId="CommentTextChar">
    <w:name w:val="Comment Text Char"/>
    <w:basedOn w:val="DefaultParagraphFont"/>
    <w:link w:val="CommentText"/>
    <w:uiPriority w:val="99"/>
    <w:semiHidden/>
    <w:rsid w:val="005D1560"/>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5D1560"/>
    <w:rPr>
      <w:b/>
      <w:bCs/>
    </w:rPr>
  </w:style>
  <w:style w:type="character" w:customStyle="1" w:styleId="CommentSubjectChar">
    <w:name w:val="Comment Subject Char"/>
    <w:basedOn w:val="CommentTextChar"/>
    <w:link w:val="CommentSubject"/>
    <w:uiPriority w:val="99"/>
    <w:semiHidden/>
    <w:rsid w:val="005D1560"/>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microsoft.com/office/2018/08/relationships/commentsExtensible" Target="commentsExtensible.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5" Type="http://schemas.microsoft.com/office/2011/relationships/commentsExtended" Target="commentsExtended.xml"/><Relationship Id="rId4" Type="http://schemas.openxmlformats.org/officeDocument/2006/relationships/comments" Target="commen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5279</Words>
  <Characters>30096</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Prepress Projects Ltd</Company>
  <LinksUpToDate>false</LinksUpToDate>
  <CharactersWithSpaces>35305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Siân Jones</dc:creator>
  <cp:keywords/>
  <dc:description/>
  <cp:lastModifiedBy>Rhiannon Miller</cp:lastModifiedBy>
  <cp:revision>2</cp:revision>
  <dcterms:created xsi:type="dcterms:W3CDTF">2022-08-01T11:55:00Z</dcterms:created>
  <dcterms:modified xsi:type="dcterms:W3CDTF">2022-08-01T11:55:00Z</dcterms:modified>
</cp:coreProperties>
</file>